
<file path=[Content_Types].xml><?xml version="1.0" encoding="utf-8"?>
<Types xmlns="http://schemas.openxmlformats.org/package/2006/content-types">
  <Override PartName="/word/fontTable.xml" ContentType="application/vnd.openxmlformats-officedocument.wordprocessingml.fontTable+xml"/>
  <Override PartName="/word/header3.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B0" w:rsidRDefault="00C214B0" w:rsidP="003B102E"/>
    <w:tbl>
      <w:tblPr>
        <w:tblStyle w:val="TableGrid"/>
        <w:tblW w:w="5000" w:type="pct"/>
        <w:tblLook w:val="00BF"/>
      </w:tblPr>
      <w:tblGrid>
        <w:gridCol w:w="1900"/>
        <w:gridCol w:w="1900"/>
        <w:gridCol w:w="1797"/>
        <w:gridCol w:w="4322"/>
        <w:gridCol w:w="3257"/>
      </w:tblGrid>
      <w:tr w:rsidR="00C214B0">
        <w:tc>
          <w:tcPr>
            <w:tcW w:w="5000" w:type="pct"/>
            <w:gridSpan w:val="5"/>
            <w:shd w:val="clear" w:color="auto" w:fill="auto"/>
            <w:vAlign w:val="center"/>
          </w:tcPr>
          <w:p w:rsidR="00C214B0" w:rsidRPr="003B5D4C" w:rsidRDefault="00C214B0" w:rsidP="00C214B0">
            <w:pPr>
              <w:rPr>
                <w:b/>
                <w:sz w:val="20"/>
              </w:rPr>
            </w:pPr>
            <w:r w:rsidRPr="003B5D4C">
              <w:rPr>
                <w:b/>
                <w:sz w:val="20"/>
              </w:rPr>
              <w:t>Notes:</w:t>
            </w:r>
          </w:p>
          <w:p w:rsidR="00C214B0" w:rsidRPr="003B5D4C" w:rsidRDefault="00C214B0" w:rsidP="00231459">
            <w:pPr>
              <w:pStyle w:val="ListParagraph"/>
              <w:numPr>
                <w:ilvl w:val="0"/>
                <w:numId w:val="1"/>
              </w:numPr>
              <w:rPr>
                <w:sz w:val="20"/>
              </w:rPr>
            </w:pPr>
            <w:r w:rsidRPr="003B5D4C">
              <w:rPr>
                <w:sz w:val="20"/>
              </w:rPr>
              <w:t xml:space="preserve">Middle school level 1 teachers would agree to cover the high school topics, but would have time to either expand on the themes or time for additional themes not addressed at the high school level. </w:t>
            </w:r>
          </w:p>
          <w:p w:rsidR="00231459" w:rsidRPr="003B5D4C" w:rsidRDefault="00C214B0" w:rsidP="00231459">
            <w:pPr>
              <w:pStyle w:val="ListParagraph"/>
              <w:numPr>
                <w:ilvl w:val="0"/>
                <w:numId w:val="1"/>
              </w:numPr>
              <w:rPr>
                <w:sz w:val="20"/>
              </w:rPr>
            </w:pPr>
            <w:r w:rsidRPr="003B5D4C">
              <w:rPr>
                <w:sz w:val="20"/>
              </w:rPr>
              <w:t xml:space="preserve">The themes listed below are not listed in any particular order, but the first theme was the one that seemed best designed to get to know the students in ways that might make connections to topics on previous levels. </w:t>
            </w:r>
          </w:p>
          <w:p w:rsidR="00231459" w:rsidRPr="003B5D4C" w:rsidRDefault="00231459" w:rsidP="00231459">
            <w:pPr>
              <w:pStyle w:val="ListParagraph"/>
              <w:numPr>
                <w:ilvl w:val="0"/>
                <w:numId w:val="1"/>
              </w:numPr>
              <w:rPr>
                <w:sz w:val="20"/>
              </w:rPr>
            </w:pPr>
            <w:r w:rsidRPr="003B5D4C">
              <w:rPr>
                <w:sz w:val="20"/>
              </w:rPr>
              <w:t xml:space="preserve">I wrote essential questions as examples. They should be revisited as the content of the unit is finalized and when materials are selected. </w:t>
            </w:r>
          </w:p>
          <w:p w:rsidR="00E94EC6" w:rsidRPr="003B5D4C" w:rsidRDefault="00231459" w:rsidP="00231459">
            <w:pPr>
              <w:pStyle w:val="ListParagraph"/>
              <w:numPr>
                <w:ilvl w:val="0"/>
                <w:numId w:val="1"/>
              </w:numPr>
              <w:rPr>
                <w:sz w:val="20"/>
              </w:rPr>
            </w:pPr>
            <w:r w:rsidRPr="003B5D4C">
              <w:rPr>
                <w:sz w:val="20"/>
              </w:rPr>
              <w:t xml:space="preserve">Remember that all units end with an Integrated Performance Assessment – a performance task that replicates a real-life task. </w:t>
            </w:r>
            <w:r w:rsidR="000C695A" w:rsidRPr="003B5D4C">
              <w:rPr>
                <w:sz w:val="20"/>
              </w:rPr>
              <w:t xml:space="preserve">I encourage you to build electronic portfolios to document student work if at all possible. </w:t>
            </w:r>
          </w:p>
          <w:p w:rsidR="00C214B0" w:rsidRPr="003B5D4C" w:rsidRDefault="00E94EC6" w:rsidP="00C214B0">
            <w:pPr>
              <w:pStyle w:val="ListParagraph"/>
              <w:numPr>
                <w:ilvl w:val="0"/>
                <w:numId w:val="1"/>
              </w:numPr>
              <w:rPr>
                <w:sz w:val="20"/>
              </w:rPr>
            </w:pPr>
            <w:r w:rsidRPr="003B5D4C">
              <w:rPr>
                <w:sz w:val="20"/>
              </w:rPr>
              <w:t xml:space="preserve">Middle and high school teachers should agree on grading categories and percents and should use the same rubrics for at least </w:t>
            </w:r>
            <w:r w:rsidR="008E434E" w:rsidRPr="003B5D4C">
              <w:rPr>
                <w:sz w:val="20"/>
              </w:rPr>
              <w:t xml:space="preserve">1 and 2. </w:t>
            </w:r>
          </w:p>
        </w:tc>
      </w:tr>
      <w:tr w:rsidR="00C214B0">
        <w:tc>
          <w:tcPr>
            <w:tcW w:w="5000" w:type="pct"/>
            <w:gridSpan w:val="5"/>
            <w:shd w:val="clear" w:color="auto" w:fill="B8CCE4" w:themeFill="accent1" w:themeFillTint="66"/>
            <w:vAlign w:val="center"/>
          </w:tcPr>
          <w:p w:rsidR="00C214B0" w:rsidRPr="00E160C3" w:rsidRDefault="0028293A" w:rsidP="00C214B0">
            <w:pPr>
              <w:jc w:val="center"/>
              <w:rPr>
                <w:b/>
              </w:rPr>
            </w:pPr>
            <w:r>
              <w:rPr>
                <w:b/>
              </w:rPr>
              <w:t xml:space="preserve">Spanish for Spanish Speakers </w:t>
            </w:r>
            <w:r w:rsidR="00C214B0">
              <w:rPr>
                <w:b/>
              </w:rPr>
              <w:t>1</w:t>
            </w:r>
          </w:p>
        </w:tc>
      </w:tr>
      <w:tr w:rsidR="00C214B0">
        <w:tc>
          <w:tcPr>
            <w:tcW w:w="721" w:type="pct"/>
            <w:vAlign w:val="center"/>
          </w:tcPr>
          <w:p w:rsidR="00C214B0" w:rsidRPr="00E160C3" w:rsidRDefault="00C214B0" w:rsidP="00C214B0">
            <w:pPr>
              <w:jc w:val="center"/>
              <w:rPr>
                <w:b/>
              </w:rPr>
            </w:pPr>
            <w:r>
              <w:rPr>
                <w:b/>
              </w:rPr>
              <w:t>Theme</w:t>
            </w:r>
          </w:p>
        </w:tc>
        <w:tc>
          <w:tcPr>
            <w:tcW w:w="721" w:type="pct"/>
            <w:vAlign w:val="center"/>
          </w:tcPr>
          <w:p w:rsidR="00C214B0" w:rsidRPr="00E160C3" w:rsidRDefault="00C214B0" w:rsidP="00C214B0">
            <w:pPr>
              <w:jc w:val="center"/>
              <w:rPr>
                <w:b/>
              </w:rPr>
            </w:pPr>
            <w:r>
              <w:rPr>
                <w:b/>
              </w:rPr>
              <w:t>AP</w:t>
            </w:r>
            <w:r w:rsidRPr="00E160C3">
              <w:rPr>
                <w:b/>
              </w:rPr>
              <w:t xml:space="preserve"> Theme</w:t>
            </w:r>
          </w:p>
        </w:tc>
        <w:tc>
          <w:tcPr>
            <w:tcW w:w="682" w:type="pct"/>
            <w:vAlign w:val="center"/>
          </w:tcPr>
          <w:p w:rsidR="00C214B0" w:rsidRPr="00E160C3" w:rsidRDefault="00C214B0" w:rsidP="00C214B0">
            <w:pPr>
              <w:jc w:val="center"/>
              <w:rPr>
                <w:b/>
              </w:rPr>
            </w:pPr>
            <w:r w:rsidRPr="00E160C3">
              <w:rPr>
                <w:b/>
              </w:rPr>
              <w:t>Essential Question</w:t>
            </w:r>
          </w:p>
        </w:tc>
        <w:tc>
          <w:tcPr>
            <w:tcW w:w="1640" w:type="pct"/>
            <w:vAlign w:val="center"/>
          </w:tcPr>
          <w:p w:rsidR="00C214B0" w:rsidRPr="00E160C3" w:rsidRDefault="00C214B0" w:rsidP="00C214B0">
            <w:pPr>
              <w:jc w:val="center"/>
              <w:rPr>
                <w:b/>
              </w:rPr>
            </w:pPr>
            <w:r w:rsidRPr="00E160C3">
              <w:rPr>
                <w:b/>
              </w:rPr>
              <w:t>Unit Content</w:t>
            </w:r>
          </w:p>
        </w:tc>
        <w:tc>
          <w:tcPr>
            <w:tcW w:w="1236" w:type="pct"/>
            <w:vAlign w:val="center"/>
          </w:tcPr>
          <w:p w:rsidR="00C214B0" w:rsidRPr="00E160C3" w:rsidRDefault="00C214B0" w:rsidP="00C214B0">
            <w:pPr>
              <w:jc w:val="center"/>
              <w:rPr>
                <w:b/>
              </w:rPr>
            </w:pPr>
            <w:r w:rsidRPr="00E160C3">
              <w:rPr>
                <w:b/>
              </w:rPr>
              <w:t>Current Materials / Resources</w:t>
            </w:r>
          </w:p>
        </w:tc>
      </w:tr>
      <w:tr w:rsidR="004C3B46">
        <w:tc>
          <w:tcPr>
            <w:tcW w:w="721" w:type="pct"/>
          </w:tcPr>
          <w:p w:rsidR="004C3B46" w:rsidRDefault="004C3B46">
            <w:pPr>
              <w:rPr>
                <w:b/>
                <w:sz w:val="20"/>
              </w:rPr>
            </w:pPr>
            <w:r>
              <w:rPr>
                <w:b/>
                <w:sz w:val="20"/>
              </w:rPr>
              <w:t>Heroism</w:t>
            </w:r>
          </w:p>
        </w:tc>
        <w:tc>
          <w:tcPr>
            <w:tcW w:w="721" w:type="pct"/>
          </w:tcPr>
          <w:p w:rsidR="004C3B46" w:rsidRDefault="004C3B46">
            <w:pPr>
              <w:rPr>
                <w:sz w:val="20"/>
              </w:rPr>
            </w:pPr>
            <w:r>
              <w:rPr>
                <w:sz w:val="20"/>
              </w:rPr>
              <w:t>Personal and Public Identities</w:t>
            </w:r>
          </w:p>
        </w:tc>
        <w:tc>
          <w:tcPr>
            <w:tcW w:w="682" w:type="pct"/>
          </w:tcPr>
          <w:p w:rsidR="004C3B46" w:rsidRDefault="004C3B46">
            <w:pPr>
              <w:rPr>
                <w:sz w:val="20"/>
              </w:rPr>
            </w:pPr>
            <w:r>
              <w:rPr>
                <w:sz w:val="20"/>
              </w:rPr>
              <w:t>Who is a hero?</w:t>
            </w:r>
          </w:p>
        </w:tc>
        <w:tc>
          <w:tcPr>
            <w:tcW w:w="1640" w:type="pct"/>
          </w:tcPr>
          <w:p w:rsidR="0093776E" w:rsidRDefault="004C3B46" w:rsidP="00C214B0">
            <w:pPr>
              <w:rPr>
                <w:sz w:val="20"/>
              </w:rPr>
            </w:pPr>
            <w:r>
              <w:rPr>
                <w:sz w:val="20"/>
              </w:rPr>
              <w:t>personal characteristics, altruism, volunteerism, historical heroes, celebrities</w:t>
            </w:r>
            <w:r w:rsidR="0093776E">
              <w:rPr>
                <w:sz w:val="20"/>
              </w:rPr>
              <w:t xml:space="preserve">, </w:t>
            </w:r>
          </w:p>
          <w:p w:rsidR="004C3B46" w:rsidRDefault="0093776E" w:rsidP="00C214B0">
            <w:pPr>
              <w:rPr>
                <w:sz w:val="20"/>
              </w:rPr>
            </w:pPr>
            <w:r>
              <w:rPr>
                <w:sz w:val="20"/>
              </w:rPr>
              <w:t>superheroes, CNN hispanic heroes</w:t>
            </w:r>
          </w:p>
        </w:tc>
        <w:tc>
          <w:tcPr>
            <w:tcW w:w="1236" w:type="pct"/>
          </w:tcPr>
          <w:p w:rsidR="003D5B96" w:rsidRDefault="003D5B96">
            <w:pPr>
              <w:rPr>
                <w:sz w:val="20"/>
              </w:rPr>
            </w:pPr>
            <w:r>
              <w:rPr>
                <w:sz w:val="20"/>
              </w:rPr>
              <w:t>Oscar de la Rente</w:t>
            </w:r>
          </w:p>
          <w:p w:rsidR="004C3B46" w:rsidRPr="00E160C3" w:rsidRDefault="003D5B96">
            <w:pPr>
              <w:rPr>
                <w:sz w:val="20"/>
              </w:rPr>
            </w:pPr>
            <w:r>
              <w:rPr>
                <w:sz w:val="20"/>
              </w:rPr>
              <w:t>El Cid, Narnia, CNN Heroes</w:t>
            </w:r>
            <w:r w:rsidR="00F16F60">
              <w:rPr>
                <w:sz w:val="20"/>
              </w:rPr>
              <w:t>, Unavision – Spanish Heritage Month, online reading –hero/anti-hero</w:t>
            </w:r>
            <w:r w:rsidR="003D6CAF">
              <w:rPr>
                <w:sz w:val="20"/>
              </w:rPr>
              <w:t>, The Glass of Milk</w:t>
            </w:r>
            <w:r w:rsidR="00C007F7">
              <w:rPr>
                <w:sz w:val="20"/>
              </w:rPr>
              <w:t>,  Menchu (Nobel Peace Prize)</w:t>
            </w:r>
            <w:r w:rsidR="007F21C9">
              <w:rPr>
                <w:sz w:val="20"/>
              </w:rPr>
              <w:t>, Chavez</w:t>
            </w:r>
          </w:p>
        </w:tc>
      </w:tr>
      <w:tr w:rsidR="004C3B46">
        <w:tc>
          <w:tcPr>
            <w:tcW w:w="721" w:type="pct"/>
          </w:tcPr>
          <w:p w:rsidR="004C3B46" w:rsidRPr="00032856" w:rsidRDefault="004C3B46">
            <w:pPr>
              <w:rPr>
                <w:b/>
                <w:sz w:val="20"/>
              </w:rPr>
            </w:pPr>
            <w:r>
              <w:rPr>
                <w:b/>
                <w:sz w:val="20"/>
              </w:rPr>
              <w:t>Family Structures</w:t>
            </w:r>
          </w:p>
        </w:tc>
        <w:tc>
          <w:tcPr>
            <w:tcW w:w="721" w:type="pct"/>
          </w:tcPr>
          <w:p w:rsidR="004C3B46" w:rsidRPr="00E160C3" w:rsidRDefault="004C3B46">
            <w:pPr>
              <w:rPr>
                <w:sz w:val="20"/>
              </w:rPr>
            </w:pPr>
            <w:r>
              <w:rPr>
                <w:sz w:val="20"/>
              </w:rPr>
              <w:t>Family and Communities</w:t>
            </w:r>
          </w:p>
        </w:tc>
        <w:tc>
          <w:tcPr>
            <w:tcW w:w="682" w:type="pct"/>
          </w:tcPr>
          <w:p w:rsidR="004C3B46" w:rsidRPr="00E160C3" w:rsidRDefault="004C3B46">
            <w:pPr>
              <w:rPr>
                <w:sz w:val="20"/>
              </w:rPr>
            </w:pPr>
            <w:r>
              <w:rPr>
                <w:sz w:val="20"/>
              </w:rPr>
              <w:t xml:space="preserve">Who is my family? </w:t>
            </w:r>
          </w:p>
        </w:tc>
        <w:tc>
          <w:tcPr>
            <w:tcW w:w="1640" w:type="pct"/>
          </w:tcPr>
          <w:p w:rsidR="004C3B46" w:rsidRPr="00E160C3" w:rsidRDefault="004C3B46">
            <w:pPr>
              <w:rPr>
                <w:sz w:val="20"/>
              </w:rPr>
            </w:pPr>
            <w:r>
              <w:rPr>
                <w:sz w:val="20"/>
              </w:rPr>
              <w:t>family, personal family, family traditions and celebrations, ancestry, heritage, importance of family, multigenerational issues, siblings, sibling birth order</w:t>
            </w:r>
          </w:p>
        </w:tc>
        <w:tc>
          <w:tcPr>
            <w:tcW w:w="1236" w:type="pct"/>
          </w:tcPr>
          <w:p w:rsidR="004C3B46" w:rsidRPr="00E160C3" w:rsidRDefault="00F16F60">
            <w:pPr>
              <w:rPr>
                <w:sz w:val="20"/>
              </w:rPr>
            </w:pPr>
            <w:r>
              <w:rPr>
                <w:sz w:val="20"/>
              </w:rPr>
              <w:t>Day of the Dead, informational movie, coat of arms reflecting them and their family, coat of arms story, House on Mango Street, How the Garcia Girls Lost Their Accents (excerpt)</w:t>
            </w:r>
            <w:r w:rsidR="00651143">
              <w:rPr>
                <w:sz w:val="20"/>
              </w:rPr>
              <w:t xml:space="preserve">, Trato Hecho, </w:t>
            </w:r>
          </w:p>
        </w:tc>
      </w:tr>
      <w:tr w:rsidR="004C3B46">
        <w:tc>
          <w:tcPr>
            <w:tcW w:w="721" w:type="pct"/>
          </w:tcPr>
          <w:p w:rsidR="004C3B46" w:rsidRPr="00032856" w:rsidRDefault="004C3B46">
            <w:pPr>
              <w:rPr>
                <w:b/>
                <w:sz w:val="20"/>
              </w:rPr>
            </w:pPr>
            <w:r>
              <w:rPr>
                <w:b/>
                <w:sz w:val="20"/>
              </w:rPr>
              <w:t>Storytelling</w:t>
            </w:r>
          </w:p>
        </w:tc>
        <w:tc>
          <w:tcPr>
            <w:tcW w:w="721" w:type="pct"/>
          </w:tcPr>
          <w:p w:rsidR="004C3B46" w:rsidRPr="00E160C3" w:rsidRDefault="004C3B46">
            <w:pPr>
              <w:rPr>
                <w:sz w:val="20"/>
              </w:rPr>
            </w:pPr>
            <w:r>
              <w:rPr>
                <w:sz w:val="20"/>
              </w:rPr>
              <w:t>Beauty and Aesthetics</w:t>
            </w:r>
          </w:p>
        </w:tc>
        <w:tc>
          <w:tcPr>
            <w:tcW w:w="682" w:type="pct"/>
          </w:tcPr>
          <w:p w:rsidR="004C3B46" w:rsidRPr="00E160C3" w:rsidRDefault="004C3B46" w:rsidP="00C214B0">
            <w:pPr>
              <w:rPr>
                <w:sz w:val="20"/>
              </w:rPr>
            </w:pPr>
            <w:r>
              <w:rPr>
                <w:sz w:val="20"/>
              </w:rPr>
              <w:t>Why are stories important?</w:t>
            </w:r>
          </w:p>
        </w:tc>
        <w:tc>
          <w:tcPr>
            <w:tcW w:w="1640" w:type="pct"/>
          </w:tcPr>
          <w:p w:rsidR="004C3B46" w:rsidRPr="00E160C3" w:rsidRDefault="004C3B46">
            <w:pPr>
              <w:rPr>
                <w:sz w:val="20"/>
              </w:rPr>
            </w:pPr>
            <w:r>
              <w:rPr>
                <w:sz w:val="20"/>
              </w:rPr>
              <w:t>myths, legends, urban legends, use of story to impact beliefs, to persuade, elem</w:t>
            </w:r>
            <w:r w:rsidR="00B862B1">
              <w:rPr>
                <w:sz w:val="20"/>
              </w:rPr>
              <w:t>ents of a good story, fantasy</w:t>
            </w:r>
          </w:p>
        </w:tc>
        <w:tc>
          <w:tcPr>
            <w:tcW w:w="1236" w:type="pct"/>
          </w:tcPr>
          <w:p w:rsidR="004C3B46" w:rsidRPr="00E160C3" w:rsidRDefault="00651143">
            <w:pPr>
              <w:rPr>
                <w:sz w:val="20"/>
              </w:rPr>
            </w:pPr>
            <w:r>
              <w:rPr>
                <w:sz w:val="20"/>
              </w:rPr>
              <w:t xml:space="preserve">elements of a story introduced or reinforced, </w:t>
            </w:r>
            <w:r w:rsidRPr="003D6CAF">
              <w:rPr>
                <w:b/>
                <w:sz w:val="20"/>
              </w:rPr>
              <w:t>Carta a una señorita en Paris</w:t>
            </w:r>
            <w:r>
              <w:rPr>
                <w:sz w:val="20"/>
              </w:rPr>
              <w:t xml:space="preserve">, </w:t>
            </w:r>
            <w:r w:rsidR="003D6CAF">
              <w:rPr>
                <w:sz w:val="20"/>
              </w:rPr>
              <w:t xml:space="preserve">Untold Story of Christopher Columbus, </w:t>
            </w:r>
          </w:p>
        </w:tc>
      </w:tr>
      <w:tr w:rsidR="004C3B46">
        <w:tc>
          <w:tcPr>
            <w:tcW w:w="721" w:type="pct"/>
          </w:tcPr>
          <w:p w:rsidR="004C3B46" w:rsidRPr="00032856" w:rsidRDefault="00BD148C">
            <w:pPr>
              <w:rPr>
                <w:b/>
                <w:sz w:val="20"/>
              </w:rPr>
            </w:pPr>
            <w:r>
              <w:rPr>
                <w:b/>
                <w:sz w:val="20"/>
              </w:rPr>
              <w:t>Community</w:t>
            </w:r>
          </w:p>
        </w:tc>
        <w:tc>
          <w:tcPr>
            <w:tcW w:w="721" w:type="pct"/>
          </w:tcPr>
          <w:p w:rsidR="004C3B46" w:rsidRPr="00E160C3" w:rsidRDefault="00B862B1">
            <w:pPr>
              <w:rPr>
                <w:sz w:val="20"/>
              </w:rPr>
            </w:pPr>
            <w:r>
              <w:rPr>
                <w:sz w:val="20"/>
              </w:rPr>
              <w:t>Family and Communities</w:t>
            </w:r>
          </w:p>
        </w:tc>
        <w:tc>
          <w:tcPr>
            <w:tcW w:w="682" w:type="pct"/>
          </w:tcPr>
          <w:p w:rsidR="004C3B46" w:rsidRPr="00E160C3" w:rsidRDefault="0093776E">
            <w:pPr>
              <w:rPr>
                <w:sz w:val="20"/>
              </w:rPr>
            </w:pPr>
            <w:r>
              <w:rPr>
                <w:sz w:val="20"/>
              </w:rPr>
              <w:t>What is an ideal community?</w:t>
            </w:r>
          </w:p>
        </w:tc>
        <w:tc>
          <w:tcPr>
            <w:tcW w:w="1640" w:type="pct"/>
          </w:tcPr>
          <w:p w:rsidR="004C3B46" w:rsidRPr="00E160C3" w:rsidRDefault="004C3B46" w:rsidP="00BD148C">
            <w:pPr>
              <w:rPr>
                <w:sz w:val="20"/>
              </w:rPr>
            </w:pPr>
            <w:r>
              <w:rPr>
                <w:sz w:val="20"/>
              </w:rPr>
              <w:t>environment, community issues</w:t>
            </w:r>
            <w:r w:rsidR="00B862B1">
              <w:rPr>
                <w:sz w:val="20"/>
              </w:rPr>
              <w:t>, Hispanic influence in communities, non-profit</w:t>
            </w:r>
          </w:p>
        </w:tc>
        <w:tc>
          <w:tcPr>
            <w:tcW w:w="1236" w:type="pct"/>
          </w:tcPr>
          <w:p w:rsidR="003D6CAF" w:rsidRDefault="00F16F60">
            <w:pPr>
              <w:rPr>
                <w:sz w:val="20"/>
              </w:rPr>
            </w:pPr>
            <w:r>
              <w:rPr>
                <w:sz w:val="20"/>
              </w:rPr>
              <w:t xml:space="preserve">When I Was PR, </w:t>
            </w:r>
            <w:r w:rsidR="00651143">
              <w:rPr>
                <w:sz w:val="20"/>
              </w:rPr>
              <w:t>Viva Cuba</w:t>
            </w:r>
            <w:r w:rsidR="003D6CAF">
              <w:rPr>
                <w:sz w:val="20"/>
              </w:rPr>
              <w:t xml:space="preserve"> (movie), </w:t>
            </w:r>
          </w:p>
          <w:p w:rsidR="004C3B46" w:rsidRPr="00E160C3" w:rsidRDefault="003D6CAF">
            <w:pPr>
              <w:rPr>
                <w:sz w:val="20"/>
              </w:rPr>
            </w:pPr>
            <w:r>
              <w:rPr>
                <w:sz w:val="20"/>
              </w:rPr>
              <w:t>(maybe) The Glass of Milk</w:t>
            </w:r>
          </w:p>
        </w:tc>
      </w:tr>
      <w:tr w:rsidR="004C3B46">
        <w:tc>
          <w:tcPr>
            <w:tcW w:w="721" w:type="pct"/>
          </w:tcPr>
          <w:p w:rsidR="004C3B46" w:rsidRPr="00E60431" w:rsidRDefault="00160443">
            <w:pPr>
              <w:rPr>
                <w:b/>
                <w:sz w:val="20"/>
              </w:rPr>
            </w:pPr>
            <w:r>
              <w:rPr>
                <w:b/>
                <w:sz w:val="20"/>
              </w:rPr>
              <w:t>Music</w:t>
            </w:r>
            <w:r w:rsidR="00255614">
              <w:rPr>
                <w:b/>
                <w:sz w:val="20"/>
              </w:rPr>
              <w:t xml:space="preserve"> and Art</w:t>
            </w:r>
          </w:p>
        </w:tc>
        <w:tc>
          <w:tcPr>
            <w:tcW w:w="721" w:type="pct"/>
          </w:tcPr>
          <w:p w:rsidR="004C3B46" w:rsidRPr="00E160C3" w:rsidRDefault="0093776E">
            <w:pPr>
              <w:rPr>
                <w:sz w:val="20"/>
              </w:rPr>
            </w:pPr>
            <w:r>
              <w:rPr>
                <w:sz w:val="20"/>
              </w:rPr>
              <w:t>Beauty and Aesthetics</w:t>
            </w:r>
          </w:p>
        </w:tc>
        <w:tc>
          <w:tcPr>
            <w:tcW w:w="682" w:type="pct"/>
          </w:tcPr>
          <w:p w:rsidR="004C3B46" w:rsidRPr="00E160C3" w:rsidRDefault="00255614">
            <w:pPr>
              <w:rPr>
                <w:sz w:val="20"/>
              </w:rPr>
            </w:pPr>
            <w:r>
              <w:rPr>
                <w:sz w:val="20"/>
              </w:rPr>
              <w:t xml:space="preserve">How do music and art reflect society? </w:t>
            </w:r>
          </w:p>
        </w:tc>
        <w:tc>
          <w:tcPr>
            <w:tcW w:w="1640" w:type="pct"/>
          </w:tcPr>
          <w:p w:rsidR="004C3B46" w:rsidRPr="00E160C3" w:rsidRDefault="003D6CAF">
            <w:pPr>
              <w:rPr>
                <w:sz w:val="20"/>
              </w:rPr>
            </w:pPr>
            <w:r>
              <w:rPr>
                <w:sz w:val="20"/>
              </w:rPr>
              <w:t>genres of music, connections between art and music, historical influences of music</w:t>
            </w:r>
          </w:p>
        </w:tc>
        <w:tc>
          <w:tcPr>
            <w:tcW w:w="1236" w:type="pct"/>
          </w:tcPr>
          <w:p w:rsidR="004C3B46" w:rsidRPr="00E160C3" w:rsidRDefault="003D6CAF">
            <w:pPr>
              <w:rPr>
                <w:sz w:val="20"/>
              </w:rPr>
            </w:pPr>
            <w:r>
              <w:rPr>
                <w:sz w:val="20"/>
              </w:rPr>
              <w:t>middle school textbook</w:t>
            </w:r>
          </w:p>
        </w:tc>
      </w:tr>
      <w:tr w:rsidR="004C3B46">
        <w:tc>
          <w:tcPr>
            <w:tcW w:w="721" w:type="pct"/>
          </w:tcPr>
          <w:p w:rsidR="004C3B46" w:rsidRPr="00E60431" w:rsidRDefault="004C3B46">
            <w:pPr>
              <w:rPr>
                <w:b/>
                <w:sz w:val="20"/>
              </w:rPr>
            </w:pPr>
            <w:r>
              <w:rPr>
                <w:b/>
                <w:sz w:val="20"/>
              </w:rPr>
              <w:t>Identity</w:t>
            </w:r>
          </w:p>
        </w:tc>
        <w:tc>
          <w:tcPr>
            <w:tcW w:w="721" w:type="pct"/>
          </w:tcPr>
          <w:p w:rsidR="004C3B46" w:rsidRPr="00E160C3" w:rsidRDefault="004C3B46">
            <w:pPr>
              <w:rPr>
                <w:sz w:val="20"/>
              </w:rPr>
            </w:pPr>
            <w:r>
              <w:rPr>
                <w:sz w:val="20"/>
              </w:rPr>
              <w:t>Personal and Public Identities</w:t>
            </w:r>
          </w:p>
        </w:tc>
        <w:tc>
          <w:tcPr>
            <w:tcW w:w="682" w:type="pct"/>
          </w:tcPr>
          <w:p w:rsidR="004C3B46" w:rsidRPr="00E160C3" w:rsidRDefault="004C3B46">
            <w:pPr>
              <w:rPr>
                <w:sz w:val="20"/>
              </w:rPr>
            </w:pPr>
            <w:r>
              <w:rPr>
                <w:sz w:val="20"/>
              </w:rPr>
              <w:t>Who am I?</w:t>
            </w:r>
          </w:p>
        </w:tc>
        <w:tc>
          <w:tcPr>
            <w:tcW w:w="1640" w:type="pct"/>
          </w:tcPr>
          <w:p w:rsidR="004C3B46" w:rsidRPr="00E160C3" w:rsidRDefault="004C3B46">
            <w:pPr>
              <w:rPr>
                <w:sz w:val="20"/>
              </w:rPr>
            </w:pPr>
            <w:r>
              <w:rPr>
                <w:sz w:val="20"/>
              </w:rPr>
              <w:t>multicultural, multilingual, multigenerational, alienation, stereotyping, clics, bullying, upstander, bystander, gender</w:t>
            </w:r>
            <w:r w:rsidR="00160443">
              <w:rPr>
                <w:sz w:val="20"/>
              </w:rPr>
              <w:t>, setting goals</w:t>
            </w:r>
          </w:p>
        </w:tc>
        <w:tc>
          <w:tcPr>
            <w:tcW w:w="1236" w:type="pct"/>
          </w:tcPr>
          <w:p w:rsidR="004C3B46" w:rsidRPr="00E160C3" w:rsidRDefault="003D6CAF">
            <w:pPr>
              <w:rPr>
                <w:sz w:val="20"/>
              </w:rPr>
            </w:pPr>
            <w:r>
              <w:rPr>
                <w:sz w:val="20"/>
              </w:rPr>
              <w:t>Los Chicos</w:t>
            </w:r>
          </w:p>
        </w:tc>
      </w:tr>
    </w:tbl>
    <w:p w:rsidR="004C3B46" w:rsidRDefault="004C3B46" w:rsidP="003B102E"/>
    <w:p w:rsidR="004C3B46" w:rsidRDefault="004C3B46" w:rsidP="003B102E">
      <w:r>
        <w:br w:type="page"/>
      </w:r>
    </w:p>
    <w:tbl>
      <w:tblPr>
        <w:tblStyle w:val="TableGrid"/>
        <w:tblW w:w="5000" w:type="pct"/>
        <w:tblLook w:val="00BF"/>
      </w:tblPr>
      <w:tblGrid>
        <w:gridCol w:w="1900"/>
        <w:gridCol w:w="1900"/>
        <w:gridCol w:w="1797"/>
        <w:gridCol w:w="4322"/>
        <w:gridCol w:w="3257"/>
      </w:tblGrid>
      <w:tr w:rsidR="004C3B46">
        <w:tc>
          <w:tcPr>
            <w:tcW w:w="5000" w:type="pct"/>
            <w:gridSpan w:val="5"/>
            <w:shd w:val="clear" w:color="auto" w:fill="auto"/>
            <w:vAlign w:val="center"/>
          </w:tcPr>
          <w:p w:rsidR="00231459" w:rsidRDefault="004C3B46" w:rsidP="004C3B46">
            <w:pPr>
              <w:rPr>
                <w:b/>
              </w:rPr>
            </w:pPr>
            <w:r>
              <w:rPr>
                <w:b/>
              </w:rPr>
              <w:t>Note</w:t>
            </w:r>
            <w:r w:rsidR="008E434E">
              <w:rPr>
                <w:b/>
              </w:rPr>
              <w:t>s</w:t>
            </w:r>
            <w:r>
              <w:rPr>
                <w:b/>
              </w:rPr>
              <w:t>:</w:t>
            </w:r>
          </w:p>
          <w:p w:rsidR="004C3B46" w:rsidRDefault="004C3B46" w:rsidP="004C3B46">
            <w:pPr>
              <w:rPr>
                <w:b/>
              </w:rPr>
            </w:pPr>
          </w:p>
        </w:tc>
      </w:tr>
      <w:tr w:rsidR="004C3B46">
        <w:tc>
          <w:tcPr>
            <w:tcW w:w="5000" w:type="pct"/>
            <w:gridSpan w:val="5"/>
            <w:shd w:val="clear" w:color="auto" w:fill="B8CCE4" w:themeFill="accent1" w:themeFillTint="66"/>
            <w:vAlign w:val="center"/>
          </w:tcPr>
          <w:p w:rsidR="004C3B46" w:rsidRPr="00E160C3" w:rsidRDefault="0028293A" w:rsidP="00C214B0">
            <w:pPr>
              <w:jc w:val="center"/>
              <w:rPr>
                <w:b/>
              </w:rPr>
            </w:pPr>
            <w:r>
              <w:rPr>
                <w:b/>
              </w:rPr>
              <w:t>Spanish for Spanish Speakers</w:t>
            </w:r>
            <w:r w:rsidR="004C3B46">
              <w:rPr>
                <w:b/>
              </w:rPr>
              <w:t xml:space="preserve"> 2</w:t>
            </w:r>
          </w:p>
        </w:tc>
      </w:tr>
      <w:tr w:rsidR="004C3B46">
        <w:tc>
          <w:tcPr>
            <w:tcW w:w="721" w:type="pct"/>
            <w:vAlign w:val="center"/>
          </w:tcPr>
          <w:p w:rsidR="004C3B46" w:rsidRPr="00E160C3" w:rsidRDefault="004C3B46" w:rsidP="00C214B0">
            <w:pPr>
              <w:jc w:val="center"/>
              <w:rPr>
                <w:b/>
              </w:rPr>
            </w:pPr>
            <w:r w:rsidRPr="00E160C3">
              <w:rPr>
                <w:b/>
              </w:rPr>
              <w:t>Topic</w:t>
            </w:r>
          </w:p>
        </w:tc>
        <w:tc>
          <w:tcPr>
            <w:tcW w:w="721" w:type="pct"/>
            <w:vAlign w:val="center"/>
          </w:tcPr>
          <w:p w:rsidR="004C3B46" w:rsidRPr="00E160C3" w:rsidRDefault="004C3B46" w:rsidP="00C214B0">
            <w:pPr>
              <w:jc w:val="center"/>
              <w:rPr>
                <w:b/>
              </w:rPr>
            </w:pPr>
            <w:r>
              <w:rPr>
                <w:b/>
              </w:rPr>
              <w:t>AP</w:t>
            </w:r>
            <w:r w:rsidRPr="00E160C3">
              <w:rPr>
                <w:b/>
              </w:rPr>
              <w:t xml:space="preserve"> Theme</w:t>
            </w:r>
          </w:p>
        </w:tc>
        <w:tc>
          <w:tcPr>
            <w:tcW w:w="682" w:type="pct"/>
            <w:vAlign w:val="center"/>
          </w:tcPr>
          <w:p w:rsidR="004C3B46" w:rsidRPr="00E160C3" w:rsidRDefault="004C3B46" w:rsidP="00C214B0">
            <w:pPr>
              <w:jc w:val="center"/>
              <w:rPr>
                <w:b/>
              </w:rPr>
            </w:pPr>
            <w:r w:rsidRPr="00E160C3">
              <w:rPr>
                <w:b/>
              </w:rPr>
              <w:t>Essential Question</w:t>
            </w:r>
          </w:p>
        </w:tc>
        <w:tc>
          <w:tcPr>
            <w:tcW w:w="1640" w:type="pct"/>
            <w:vAlign w:val="center"/>
          </w:tcPr>
          <w:p w:rsidR="004C3B46" w:rsidRPr="00E160C3" w:rsidRDefault="004C3B46" w:rsidP="00C214B0">
            <w:pPr>
              <w:jc w:val="center"/>
              <w:rPr>
                <w:b/>
              </w:rPr>
            </w:pPr>
            <w:r w:rsidRPr="00E160C3">
              <w:rPr>
                <w:b/>
              </w:rPr>
              <w:t>Unit Content</w:t>
            </w:r>
          </w:p>
        </w:tc>
        <w:tc>
          <w:tcPr>
            <w:tcW w:w="1236" w:type="pct"/>
            <w:vAlign w:val="center"/>
          </w:tcPr>
          <w:p w:rsidR="004C3B46" w:rsidRPr="00E160C3" w:rsidRDefault="004C3B46" w:rsidP="00C214B0">
            <w:pPr>
              <w:jc w:val="center"/>
              <w:rPr>
                <w:b/>
              </w:rPr>
            </w:pPr>
            <w:r w:rsidRPr="00E160C3">
              <w:rPr>
                <w:b/>
              </w:rPr>
              <w:t>Current Materials / Resources</w:t>
            </w:r>
          </w:p>
        </w:tc>
      </w:tr>
      <w:tr w:rsidR="004C3B46">
        <w:tc>
          <w:tcPr>
            <w:tcW w:w="721" w:type="pct"/>
          </w:tcPr>
          <w:p w:rsidR="004C3B46" w:rsidRPr="00032856" w:rsidRDefault="004C3B46">
            <w:pPr>
              <w:rPr>
                <w:b/>
                <w:sz w:val="20"/>
              </w:rPr>
            </w:pPr>
            <w:r>
              <w:rPr>
                <w:b/>
                <w:sz w:val="20"/>
              </w:rPr>
              <w:t>Memories</w:t>
            </w:r>
          </w:p>
        </w:tc>
        <w:tc>
          <w:tcPr>
            <w:tcW w:w="721" w:type="pct"/>
          </w:tcPr>
          <w:p w:rsidR="004C3B46" w:rsidRPr="00E160C3" w:rsidRDefault="004C3B46">
            <w:pPr>
              <w:rPr>
                <w:sz w:val="20"/>
              </w:rPr>
            </w:pPr>
            <w:r>
              <w:rPr>
                <w:sz w:val="20"/>
              </w:rPr>
              <w:t>Families and Communities</w:t>
            </w:r>
          </w:p>
        </w:tc>
        <w:tc>
          <w:tcPr>
            <w:tcW w:w="682" w:type="pct"/>
          </w:tcPr>
          <w:p w:rsidR="004C3B46" w:rsidRPr="00E160C3" w:rsidRDefault="00231459">
            <w:pPr>
              <w:rPr>
                <w:sz w:val="20"/>
              </w:rPr>
            </w:pPr>
            <w:r>
              <w:rPr>
                <w:sz w:val="20"/>
              </w:rPr>
              <w:t xml:space="preserve">Why is it important to remember? </w:t>
            </w:r>
          </w:p>
        </w:tc>
        <w:tc>
          <w:tcPr>
            <w:tcW w:w="1640" w:type="pct"/>
          </w:tcPr>
          <w:p w:rsidR="004C3B46" w:rsidRPr="00E160C3" w:rsidRDefault="00231459">
            <w:pPr>
              <w:rPr>
                <w:sz w:val="20"/>
              </w:rPr>
            </w:pPr>
            <w:r>
              <w:rPr>
                <w:sz w:val="20"/>
              </w:rPr>
              <w:t>personal stories, collections, momentos, culture of souvenirs, museums, one man’s trash, another man’s treasure, what stuff says about us</w:t>
            </w:r>
          </w:p>
        </w:tc>
        <w:tc>
          <w:tcPr>
            <w:tcW w:w="1236" w:type="pct"/>
          </w:tcPr>
          <w:p w:rsidR="004C3B46" w:rsidRPr="00E160C3" w:rsidRDefault="004C3B46">
            <w:pPr>
              <w:rPr>
                <w:sz w:val="20"/>
              </w:rPr>
            </w:pPr>
          </w:p>
        </w:tc>
      </w:tr>
      <w:tr w:rsidR="004C3B46">
        <w:tc>
          <w:tcPr>
            <w:tcW w:w="721" w:type="pct"/>
          </w:tcPr>
          <w:p w:rsidR="004C3B46" w:rsidRPr="00032856" w:rsidRDefault="00257A51">
            <w:pPr>
              <w:rPr>
                <w:b/>
                <w:sz w:val="20"/>
              </w:rPr>
            </w:pPr>
            <w:r>
              <w:rPr>
                <w:b/>
                <w:sz w:val="20"/>
              </w:rPr>
              <w:t>Literacy</w:t>
            </w:r>
          </w:p>
        </w:tc>
        <w:tc>
          <w:tcPr>
            <w:tcW w:w="721" w:type="pct"/>
          </w:tcPr>
          <w:p w:rsidR="004C3B46" w:rsidRPr="00E160C3" w:rsidRDefault="00231459">
            <w:pPr>
              <w:rPr>
                <w:sz w:val="20"/>
              </w:rPr>
            </w:pPr>
            <w:r>
              <w:rPr>
                <w:sz w:val="20"/>
              </w:rPr>
              <w:t>Global Challenges</w:t>
            </w:r>
          </w:p>
        </w:tc>
        <w:tc>
          <w:tcPr>
            <w:tcW w:w="682" w:type="pct"/>
          </w:tcPr>
          <w:p w:rsidR="004C3B46" w:rsidRPr="00E160C3" w:rsidRDefault="00231459" w:rsidP="00257A51">
            <w:pPr>
              <w:rPr>
                <w:sz w:val="20"/>
              </w:rPr>
            </w:pPr>
            <w:r>
              <w:rPr>
                <w:sz w:val="20"/>
              </w:rPr>
              <w:t xml:space="preserve">What </w:t>
            </w:r>
            <w:r w:rsidR="00257A51">
              <w:rPr>
                <w:sz w:val="20"/>
              </w:rPr>
              <w:t>does it mean to be educated</w:t>
            </w:r>
            <w:r>
              <w:rPr>
                <w:sz w:val="20"/>
              </w:rPr>
              <w:t>?</w:t>
            </w:r>
          </w:p>
        </w:tc>
        <w:tc>
          <w:tcPr>
            <w:tcW w:w="1640" w:type="pct"/>
          </w:tcPr>
          <w:p w:rsidR="004C3B46" w:rsidRPr="00E160C3" w:rsidRDefault="00257A51" w:rsidP="00257A51">
            <w:pPr>
              <w:rPr>
                <w:sz w:val="20"/>
              </w:rPr>
            </w:pPr>
            <w:r>
              <w:rPr>
                <w:sz w:val="20"/>
              </w:rPr>
              <w:t>right to education, basic human right</w:t>
            </w:r>
            <w:r w:rsidR="00231459">
              <w:rPr>
                <w:sz w:val="20"/>
              </w:rPr>
              <w:t xml:space="preserve">, </w:t>
            </w:r>
            <w:r>
              <w:rPr>
                <w:sz w:val="20"/>
              </w:rPr>
              <w:t xml:space="preserve">educational systems and institutions, independent learning, impact of illiteracy, </w:t>
            </w:r>
          </w:p>
        </w:tc>
        <w:tc>
          <w:tcPr>
            <w:tcW w:w="1236" w:type="pct"/>
          </w:tcPr>
          <w:p w:rsidR="004C3B46" w:rsidRPr="00E160C3" w:rsidRDefault="008E434E">
            <w:pPr>
              <w:rPr>
                <w:sz w:val="20"/>
              </w:rPr>
            </w:pPr>
            <w:r>
              <w:rPr>
                <w:sz w:val="20"/>
              </w:rPr>
              <w:t>Frida Kahlo</w:t>
            </w:r>
          </w:p>
        </w:tc>
      </w:tr>
      <w:tr w:rsidR="004C3B46">
        <w:tc>
          <w:tcPr>
            <w:tcW w:w="721" w:type="pct"/>
          </w:tcPr>
          <w:p w:rsidR="004C3B46" w:rsidRPr="00032856" w:rsidRDefault="00160443">
            <w:pPr>
              <w:rPr>
                <w:b/>
                <w:sz w:val="20"/>
              </w:rPr>
            </w:pPr>
            <w:r>
              <w:rPr>
                <w:b/>
                <w:sz w:val="20"/>
              </w:rPr>
              <w:t>The Art of Food</w:t>
            </w:r>
          </w:p>
        </w:tc>
        <w:tc>
          <w:tcPr>
            <w:tcW w:w="721" w:type="pct"/>
          </w:tcPr>
          <w:p w:rsidR="004C3B46" w:rsidRPr="00E160C3" w:rsidRDefault="004C3B46">
            <w:pPr>
              <w:rPr>
                <w:sz w:val="20"/>
              </w:rPr>
            </w:pPr>
          </w:p>
        </w:tc>
        <w:tc>
          <w:tcPr>
            <w:tcW w:w="682" w:type="pct"/>
          </w:tcPr>
          <w:p w:rsidR="004C3B46" w:rsidRPr="00E160C3" w:rsidRDefault="004C3B46">
            <w:pPr>
              <w:rPr>
                <w:sz w:val="20"/>
              </w:rPr>
            </w:pPr>
          </w:p>
        </w:tc>
        <w:tc>
          <w:tcPr>
            <w:tcW w:w="1640" w:type="pct"/>
          </w:tcPr>
          <w:p w:rsidR="004C3B46" w:rsidRPr="00E160C3" w:rsidRDefault="004C3B46">
            <w:pPr>
              <w:rPr>
                <w:sz w:val="20"/>
              </w:rPr>
            </w:pPr>
          </w:p>
        </w:tc>
        <w:tc>
          <w:tcPr>
            <w:tcW w:w="1236" w:type="pct"/>
          </w:tcPr>
          <w:p w:rsidR="004C3B46" w:rsidRPr="00E160C3" w:rsidRDefault="004C3B46">
            <w:pPr>
              <w:rPr>
                <w:sz w:val="20"/>
              </w:rPr>
            </w:pPr>
          </w:p>
        </w:tc>
      </w:tr>
      <w:tr w:rsidR="004C3B46">
        <w:tc>
          <w:tcPr>
            <w:tcW w:w="721" w:type="pct"/>
          </w:tcPr>
          <w:p w:rsidR="004C3B46" w:rsidRPr="00E60431" w:rsidRDefault="00231459">
            <w:pPr>
              <w:rPr>
                <w:b/>
                <w:sz w:val="20"/>
              </w:rPr>
            </w:pPr>
            <w:r>
              <w:rPr>
                <w:b/>
                <w:sz w:val="20"/>
              </w:rPr>
              <w:t>Wellness</w:t>
            </w:r>
          </w:p>
        </w:tc>
        <w:tc>
          <w:tcPr>
            <w:tcW w:w="721" w:type="pct"/>
          </w:tcPr>
          <w:p w:rsidR="00F857FD" w:rsidRDefault="00231459">
            <w:pPr>
              <w:rPr>
                <w:sz w:val="20"/>
              </w:rPr>
            </w:pPr>
            <w:r>
              <w:rPr>
                <w:sz w:val="20"/>
              </w:rPr>
              <w:t>Global Challenges</w:t>
            </w:r>
          </w:p>
          <w:p w:rsidR="004C3B46" w:rsidRPr="00E160C3" w:rsidRDefault="00F857FD">
            <w:pPr>
              <w:rPr>
                <w:sz w:val="20"/>
              </w:rPr>
            </w:pPr>
            <w:r>
              <w:rPr>
                <w:sz w:val="20"/>
              </w:rPr>
              <w:t>Contemporary Life</w:t>
            </w:r>
          </w:p>
        </w:tc>
        <w:tc>
          <w:tcPr>
            <w:tcW w:w="682" w:type="pct"/>
          </w:tcPr>
          <w:p w:rsidR="004C3B46" w:rsidRPr="00E160C3" w:rsidRDefault="00231459">
            <w:pPr>
              <w:rPr>
                <w:sz w:val="20"/>
              </w:rPr>
            </w:pPr>
            <w:r>
              <w:rPr>
                <w:sz w:val="20"/>
              </w:rPr>
              <w:t xml:space="preserve">What </w:t>
            </w:r>
            <w:r w:rsidR="008E434E">
              <w:rPr>
                <w:sz w:val="20"/>
              </w:rPr>
              <w:t>does it mean to be healthy?</w:t>
            </w:r>
          </w:p>
        </w:tc>
        <w:tc>
          <w:tcPr>
            <w:tcW w:w="1640" w:type="pct"/>
          </w:tcPr>
          <w:p w:rsidR="004C3B46" w:rsidRPr="00E160C3" w:rsidRDefault="008E434E">
            <w:pPr>
              <w:rPr>
                <w:sz w:val="20"/>
              </w:rPr>
            </w:pPr>
            <w:r>
              <w:rPr>
                <w:sz w:val="20"/>
              </w:rPr>
              <w:t>health issues, daily routines, diet, current health issues in society, access to health care, community support, motivation</w:t>
            </w:r>
            <w:r w:rsidR="00160443">
              <w:rPr>
                <w:sz w:val="20"/>
              </w:rPr>
              <w:t>, technology</w:t>
            </w:r>
          </w:p>
        </w:tc>
        <w:tc>
          <w:tcPr>
            <w:tcW w:w="1236" w:type="pct"/>
          </w:tcPr>
          <w:p w:rsidR="004C3B46" w:rsidRPr="00E160C3" w:rsidRDefault="004C3B46">
            <w:pPr>
              <w:rPr>
                <w:sz w:val="20"/>
              </w:rPr>
            </w:pPr>
          </w:p>
        </w:tc>
      </w:tr>
      <w:tr w:rsidR="004C3B46">
        <w:tc>
          <w:tcPr>
            <w:tcW w:w="721" w:type="pct"/>
          </w:tcPr>
          <w:p w:rsidR="004C3B46" w:rsidRDefault="008E434E">
            <w:pPr>
              <w:rPr>
                <w:b/>
                <w:sz w:val="20"/>
              </w:rPr>
            </w:pPr>
            <w:r>
              <w:rPr>
                <w:b/>
                <w:sz w:val="20"/>
              </w:rPr>
              <w:t>Conflict and Revolution</w:t>
            </w:r>
          </w:p>
        </w:tc>
        <w:tc>
          <w:tcPr>
            <w:tcW w:w="721" w:type="pct"/>
          </w:tcPr>
          <w:p w:rsidR="004C3B46" w:rsidRDefault="008E434E">
            <w:pPr>
              <w:rPr>
                <w:sz w:val="20"/>
              </w:rPr>
            </w:pPr>
            <w:r>
              <w:rPr>
                <w:sz w:val="20"/>
              </w:rPr>
              <w:t>Global Challenges</w:t>
            </w:r>
          </w:p>
        </w:tc>
        <w:tc>
          <w:tcPr>
            <w:tcW w:w="682" w:type="pct"/>
          </w:tcPr>
          <w:p w:rsidR="008E434E" w:rsidRDefault="008E434E">
            <w:pPr>
              <w:rPr>
                <w:sz w:val="20"/>
              </w:rPr>
            </w:pPr>
            <w:r>
              <w:rPr>
                <w:sz w:val="20"/>
              </w:rPr>
              <w:t>What causes</w:t>
            </w:r>
          </w:p>
          <w:p w:rsidR="004C3B46" w:rsidRDefault="008E434E">
            <w:pPr>
              <w:rPr>
                <w:sz w:val="20"/>
              </w:rPr>
            </w:pPr>
            <w:r>
              <w:rPr>
                <w:sz w:val="20"/>
              </w:rPr>
              <w:t>disagreements?</w:t>
            </w:r>
          </w:p>
        </w:tc>
        <w:tc>
          <w:tcPr>
            <w:tcW w:w="1640" w:type="pct"/>
          </w:tcPr>
          <w:p w:rsidR="004C3B46" w:rsidRDefault="008E434E" w:rsidP="00C214B0">
            <w:pPr>
              <w:rPr>
                <w:sz w:val="20"/>
              </w:rPr>
            </w:pPr>
            <w:r>
              <w:rPr>
                <w:sz w:val="20"/>
              </w:rPr>
              <w:t>historical perspectives, personal conflicts – adult/child, role of freedom, reasons for revolution, conflict management, resolution, negotiation</w:t>
            </w:r>
          </w:p>
        </w:tc>
        <w:tc>
          <w:tcPr>
            <w:tcW w:w="1236" w:type="pct"/>
          </w:tcPr>
          <w:p w:rsidR="004C3B46" w:rsidRPr="00E160C3" w:rsidRDefault="004C3B46">
            <w:pPr>
              <w:rPr>
                <w:sz w:val="20"/>
              </w:rPr>
            </w:pPr>
          </w:p>
        </w:tc>
      </w:tr>
      <w:tr w:rsidR="004C3B46">
        <w:tc>
          <w:tcPr>
            <w:tcW w:w="721" w:type="pct"/>
          </w:tcPr>
          <w:p w:rsidR="004C3B46" w:rsidRPr="00E60431" w:rsidRDefault="008E434E">
            <w:pPr>
              <w:rPr>
                <w:b/>
                <w:sz w:val="20"/>
              </w:rPr>
            </w:pPr>
            <w:r>
              <w:rPr>
                <w:b/>
                <w:sz w:val="20"/>
              </w:rPr>
              <w:t>Love and Friendship</w:t>
            </w:r>
          </w:p>
        </w:tc>
        <w:tc>
          <w:tcPr>
            <w:tcW w:w="721" w:type="pct"/>
          </w:tcPr>
          <w:p w:rsidR="004C3B46" w:rsidRPr="00E160C3" w:rsidRDefault="0054376E">
            <w:pPr>
              <w:rPr>
                <w:sz w:val="20"/>
              </w:rPr>
            </w:pPr>
            <w:r>
              <w:rPr>
                <w:sz w:val="20"/>
              </w:rPr>
              <w:t>Families and Communities</w:t>
            </w:r>
          </w:p>
        </w:tc>
        <w:tc>
          <w:tcPr>
            <w:tcW w:w="682" w:type="pct"/>
          </w:tcPr>
          <w:p w:rsidR="004C3B46" w:rsidRPr="00E160C3" w:rsidRDefault="008E434E">
            <w:pPr>
              <w:rPr>
                <w:sz w:val="20"/>
              </w:rPr>
            </w:pPr>
            <w:r>
              <w:rPr>
                <w:sz w:val="20"/>
              </w:rPr>
              <w:t>What is love?</w:t>
            </w:r>
          </w:p>
        </w:tc>
        <w:tc>
          <w:tcPr>
            <w:tcW w:w="1640" w:type="pct"/>
          </w:tcPr>
          <w:p w:rsidR="004C3B46" w:rsidRPr="00E160C3" w:rsidRDefault="008E434E">
            <w:pPr>
              <w:rPr>
                <w:sz w:val="20"/>
              </w:rPr>
            </w:pPr>
            <w:r>
              <w:rPr>
                <w:sz w:val="20"/>
              </w:rPr>
              <w:t>key couples, current relationships, characteristics of love, celebration of love/marriage in different cultures, symbols of love, qualities of a good relationship/poor relationship</w:t>
            </w:r>
          </w:p>
        </w:tc>
        <w:tc>
          <w:tcPr>
            <w:tcW w:w="1236" w:type="pct"/>
          </w:tcPr>
          <w:p w:rsidR="004C3B46" w:rsidRPr="00E160C3" w:rsidRDefault="004C3B46">
            <w:pPr>
              <w:rPr>
                <w:sz w:val="20"/>
              </w:rPr>
            </w:pPr>
          </w:p>
        </w:tc>
      </w:tr>
    </w:tbl>
    <w:p w:rsidR="00257A51" w:rsidRDefault="00257A51" w:rsidP="003B102E"/>
    <w:p w:rsidR="00257A51" w:rsidRDefault="00257A51" w:rsidP="003B102E"/>
    <w:p w:rsidR="00257A51" w:rsidRDefault="00257A51" w:rsidP="003B102E">
      <w:r>
        <w:br w:type="page"/>
      </w:r>
    </w:p>
    <w:tbl>
      <w:tblPr>
        <w:tblStyle w:val="TableGrid"/>
        <w:tblW w:w="5000" w:type="pct"/>
        <w:tblLook w:val="00BF"/>
      </w:tblPr>
      <w:tblGrid>
        <w:gridCol w:w="1900"/>
        <w:gridCol w:w="1900"/>
        <w:gridCol w:w="1797"/>
        <w:gridCol w:w="4322"/>
        <w:gridCol w:w="3257"/>
      </w:tblGrid>
      <w:tr w:rsidR="00257A51">
        <w:tc>
          <w:tcPr>
            <w:tcW w:w="5000" w:type="pct"/>
            <w:gridSpan w:val="5"/>
            <w:shd w:val="clear" w:color="auto" w:fill="auto"/>
            <w:vAlign w:val="center"/>
          </w:tcPr>
          <w:p w:rsidR="00257A51" w:rsidRDefault="00257A51" w:rsidP="00257A51">
            <w:pPr>
              <w:rPr>
                <w:b/>
              </w:rPr>
            </w:pPr>
            <w:r>
              <w:rPr>
                <w:b/>
              </w:rPr>
              <w:t>Note:</w:t>
            </w:r>
          </w:p>
          <w:p w:rsidR="00257A51" w:rsidRPr="00257A51" w:rsidRDefault="00257A51" w:rsidP="00257A51">
            <w:r>
              <w:t xml:space="preserve">This course may or may not be the first course for dual credit. This was a conversation that was still on the table. The advantage was that it would be attractive to students and might motivate them to continue language sequence. The disadvantage was that no credit would be available in Senior year. </w:t>
            </w:r>
          </w:p>
        </w:tc>
      </w:tr>
      <w:tr w:rsidR="00257A51">
        <w:tc>
          <w:tcPr>
            <w:tcW w:w="5000" w:type="pct"/>
            <w:gridSpan w:val="5"/>
            <w:shd w:val="clear" w:color="auto" w:fill="B8CCE4" w:themeFill="accent1" w:themeFillTint="66"/>
            <w:vAlign w:val="center"/>
          </w:tcPr>
          <w:p w:rsidR="00257A51" w:rsidRPr="00E160C3" w:rsidRDefault="00257A51" w:rsidP="00C214B0">
            <w:pPr>
              <w:jc w:val="center"/>
              <w:rPr>
                <w:b/>
              </w:rPr>
            </w:pPr>
            <w:r>
              <w:rPr>
                <w:b/>
              </w:rPr>
              <w:t xml:space="preserve">Spanish for Spanish Speakers 3 </w:t>
            </w:r>
          </w:p>
        </w:tc>
      </w:tr>
      <w:tr w:rsidR="00257A51">
        <w:tc>
          <w:tcPr>
            <w:tcW w:w="721" w:type="pct"/>
            <w:vAlign w:val="center"/>
          </w:tcPr>
          <w:p w:rsidR="00257A51" w:rsidRPr="00E160C3" w:rsidRDefault="00257A51" w:rsidP="00C214B0">
            <w:pPr>
              <w:jc w:val="center"/>
              <w:rPr>
                <w:b/>
              </w:rPr>
            </w:pPr>
            <w:r w:rsidRPr="00E160C3">
              <w:rPr>
                <w:b/>
              </w:rPr>
              <w:t>Topic</w:t>
            </w:r>
          </w:p>
        </w:tc>
        <w:tc>
          <w:tcPr>
            <w:tcW w:w="721" w:type="pct"/>
            <w:vAlign w:val="center"/>
          </w:tcPr>
          <w:p w:rsidR="00257A51" w:rsidRPr="00E160C3" w:rsidRDefault="00257A51" w:rsidP="00C214B0">
            <w:pPr>
              <w:jc w:val="center"/>
              <w:rPr>
                <w:b/>
              </w:rPr>
            </w:pPr>
            <w:r>
              <w:rPr>
                <w:b/>
              </w:rPr>
              <w:t>AP</w:t>
            </w:r>
            <w:r w:rsidRPr="00E160C3">
              <w:rPr>
                <w:b/>
              </w:rPr>
              <w:t xml:space="preserve"> Theme</w:t>
            </w:r>
          </w:p>
        </w:tc>
        <w:tc>
          <w:tcPr>
            <w:tcW w:w="682" w:type="pct"/>
            <w:vAlign w:val="center"/>
          </w:tcPr>
          <w:p w:rsidR="00257A51" w:rsidRPr="00E160C3" w:rsidRDefault="00257A51" w:rsidP="00C214B0">
            <w:pPr>
              <w:jc w:val="center"/>
              <w:rPr>
                <w:b/>
              </w:rPr>
            </w:pPr>
            <w:r w:rsidRPr="00E160C3">
              <w:rPr>
                <w:b/>
              </w:rPr>
              <w:t>Essential Question</w:t>
            </w:r>
          </w:p>
        </w:tc>
        <w:tc>
          <w:tcPr>
            <w:tcW w:w="1640" w:type="pct"/>
            <w:vAlign w:val="center"/>
          </w:tcPr>
          <w:p w:rsidR="00257A51" w:rsidRPr="00E160C3" w:rsidRDefault="00257A51" w:rsidP="00C214B0">
            <w:pPr>
              <w:jc w:val="center"/>
              <w:rPr>
                <w:b/>
              </w:rPr>
            </w:pPr>
            <w:r w:rsidRPr="00E160C3">
              <w:rPr>
                <w:b/>
              </w:rPr>
              <w:t>Unit Content</w:t>
            </w:r>
          </w:p>
        </w:tc>
        <w:tc>
          <w:tcPr>
            <w:tcW w:w="1236" w:type="pct"/>
            <w:vAlign w:val="center"/>
          </w:tcPr>
          <w:p w:rsidR="00257A51" w:rsidRPr="00E160C3" w:rsidRDefault="00257A51" w:rsidP="00C214B0">
            <w:pPr>
              <w:jc w:val="center"/>
              <w:rPr>
                <w:b/>
              </w:rPr>
            </w:pPr>
            <w:r w:rsidRPr="00E160C3">
              <w:rPr>
                <w:b/>
              </w:rPr>
              <w:t>Current Materials / Resources</w:t>
            </w:r>
          </w:p>
        </w:tc>
      </w:tr>
      <w:tr w:rsidR="00257A51">
        <w:tc>
          <w:tcPr>
            <w:tcW w:w="721" w:type="pct"/>
          </w:tcPr>
          <w:p w:rsidR="00257A51" w:rsidRPr="00032856" w:rsidRDefault="00257A51">
            <w:pPr>
              <w:rPr>
                <w:b/>
                <w:sz w:val="20"/>
              </w:rPr>
            </w:pPr>
            <w:r>
              <w:rPr>
                <w:b/>
                <w:sz w:val="20"/>
              </w:rPr>
              <w:t>The Hispanic Experience</w:t>
            </w:r>
          </w:p>
        </w:tc>
        <w:tc>
          <w:tcPr>
            <w:tcW w:w="721" w:type="pct"/>
          </w:tcPr>
          <w:p w:rsidR="00257A51" w:rsidRPr="00E160C3" w:rsidRDefault="00257A51">
            <w:pPr>
              <w:rPr>
                <w:sz w:val="20"/>
              </w:rPr>
            </w:pPr>
            <w:r>
              <w:rPr>
                <w:sz w:val="20"/>
              </w:rPr>
              <w:t>Family and Community</w:t>
            </w:r>
          </w:p>
        </w:tc>
        <w:tc>
          <w:tcPr>
            <w:tcW w:w="682" w:type="pct"/>
          </w:tcPr>
          <w:p w:rsidR="00257A51" w:rsidRPr="00E160C3" w:rsidRDefault="00257A51">
            <w:pPr>
              <w:rPr>
                <w:sz w:val="20"/>
              </w:rPr>
            </w:pPr>
            <w:r>
              <w:rPr>
                <w:sz w:val="20"/>
              </w:rPr>
              <w:t>What is my story?</w:t>
            </w:r>
          </w:p>
        </w:tc>
        <w:tc>
          <w:tcPr>
            <w:tcW w:w="1640" w:type="pct"/>
          </w:tcPr>
          <w:p w:rsidR="00257A51" w:rsidRPr="00E160C3" w:rsidRDefault="00257A51">
            <w:pPr>
              <w:rPr>
                <w:sz w:val="20"/>
              </w:rPr>
            </w:pPr>
            <w:r>
              <w:rPr>
                <w:sz w:val="20"/>
              </w:rPr>
              <w:t>collective and individual stories, how linguistic and cultural background creates identity</w:t>
            </w:r>
          </w:p>
        </w:tc>
        <w:tc>
          <w:tcPr>
            <w:tcW w:w="1236" w:type="pct"/>
          </w:tcPr>
          <w:p w:rsidR="00257A51" w:rsidRPr="00E160C3" w:rsidRDefault="00257A51">
            <w:pPr>
              <w:rPr>
                <w:sz w:val="20"/>
              </w:rPr>
            </w:pPr>
          </w:p>
        </w:tc>
      </w:tr>
      <w:tr w:rsidR="00257A51">
        <w:tc>
          <w:tcPr>
            <w:tcW w:w="721" w:type="pct"/>
          </w:tcPr>
          <w:p w:rsidR="00257A51" w:rsidRPr="00032856" w:rsidRDefault="00257A51">
            <w:pPr>
              <w:rPr>
                <w:b/>
                <w:sz w:val="20"/>
              </w:rPr>
            </w:pPr>
            <w:r>
              <w:rPr>
                <w:b/>
                <w:sz w:val="20"/>
              </w:rPr>
              <w:t>Gender Equity</w:t>
            </w:r>
          </w:p>
        </w:tc>
        <w:tc>
          <w:tcPr>
            <w:tcW w:w="721" w:type="pct"/>
          </w:tcPr>
          <w:p w:rsidR="00257A51" w:rsidRPr="00E160C3" w:rsidRDefault="00257A51">
            <w:pPr>
              <w:rPr>
                <w:sz w:val="20"/>
              </w:rPr>
            </w:pPr>
            <w:r>
              <w:rPr>
                <w:sz w:val="20"/>
              </w:rPr>
              <w:t>Global Challenges</w:t>
            </w:r>
          </w:p>
        </w:tc>
        <w:tc>
          <w:tcPr>
            <w:tcW w:w="682" w:type="pct"/>
          </w:tcPr>
          <w:p w:rsidR="00257A51" w:rsidRPr="00E160C3" w:rsidRDefault="00257A51" w:rsidP="00C214B0">
            <w:pPr>
              <w:rPr>
                <w:sz w:val="20"/>
              </w:rPr>
            </w:pPr>
            <w:r>
              <w:rPr>
                <w:sz w:val="20"/>
              </w:rPr>
              <w:t>What is equality?</w:t>
            </w:r>
          </w:p>
        </w:tc>
        <w:tc>
          <w:tcPr>
            <w:tcW w:w="1640" w:type="pct"/>
          </w:tcPr>
          <w:p w:rsidR="00257A51" w:rsidRPr="00E160C3" w:rsidRDefault="00257A51">
            <w:pPr>
              <w:rPr>
                <w:sz w:val="20"/>
              </w:rPr>
            </w:pPr>
            <w:r>
              <w:rPr>
                <w:sz w:val="20"/>
              </w:rPr>
              <w:t>right to education, roles, basic human rights, women/men in media, life expectancy</w:t>
            </w:r>
          </w:p>
        </w:tc>
        <w:tc>
          <w:tcPr>
            <w:tcW w:w="1236" w:type="pct"/>
          </w:tcPr>
          <w:p w:rsidR="00257A51" w:rsidRPr="00E160C3" w:rsidRDefault="00257A51">
            <w:pPr>
              <w:rPr>
                <w:sz w:val="20"/>
              </w:rPr>
            </w:pPr>
            <w:r>
              <w:rPr>
                <w:sz w:val="20"/>
              </w:rPr>
              <w:t>Frida Kahlo</w:t>
            </w:r>
          </w:p>
        </w:tc>
      </w:tr>
      <w:tr w:rsidR="00257A51">
        <w:tc>
          <w:tcPr>
            <w:tcW w:w="721" w:type="pct"/>
          </w:tcPr>
          <w:p w:rsidR="00257A51" w:rsidRPr="00032856" w:rsidRDefault="00175AE6">
            <w:pPr>
              <w:rPr>
                <w:b/>
                <w:sz w:val="20"/>
              </w:rPr>
            </w:pPr>
            <w:r>
              <w:rPr>
                <w:b/>
                <w:sz w:val="20"/>
              </w:rPr>
              <w:t>Fact or Fiction?</w:t>
            </w:r>
          </w:p>
        </w:tc>
        <w:tc>
          <w:tcPr>
            <w:tcW w:w="721" w:type="pct"/>
          </w:tcPr>
          <w:p w:rsidR="00257A51" w:rsidRPr="00E160C3" w:rsidRDefault="00175AE6">
            <w:pPr>
              <w:rPr>
                <w:sz w:val="20"/>
              </w:rPr>
            </w:pPr>
            <w:r>
              <w:rPr>
                <w:sz w:val="20"/>
              </w:rPr>
              <w:t>Contemporary Life</w:t>
            </w:r>
          </w:p>
        </w:tc>
        <w:tc>
          <w:tcPr>
            <w:tcW w:w="682" w:type="pct"/>
          </w:tcPr>
          <w:p w:rsidR="00257A51" w:rsidRPr="00E160C3" w:rsidRDefault="00175AE6">
            <w:pPr>
              <w:rPr>
                <w:sz w:val="20"/>
              </w:rPr>
            </w:pPr>
            <w:r>
              <w:rPr>
                <w:sz w:val="20"/>
              </w:rPr>
              <w:t>What is a fact?</w:t>
            </w:r>
          </w:p>
        </w:tc>
        <w:tc>
          <w:tcPr>
            <w:tcW w:w="1640" w:type="pct"/>
          </w:tcPr>
          <w:p w:rsidR="00257A51" w:rsidRPr="00E160C3" w:rsidRDefault="00257A51">
            <w:pPr>
              <w:rPr>
                <w:sz w:val="20"/>
              </w:rPr>
            </w:pPr>
          </w:p>
        </w:tc>
        <w:tc>
          <w:tcPr>
            <w:tcW w:w="1236" w:type="pct"/>
          </w:tcPr>
          <w:p w:rsidR="00257A51" w:rsidRPr="00E160C3" w:rsidRDefault="00257A51">
            <w:pPr>
              <w:rPr>
                <w:sz w:val="20"/>
              </w:rPr>
            </w:pPr>
          </w:p>
        </w:tc>
      </w:tr>
      <w:tr w:rsidR="00257A51">
        <w:tc>
          <w:tcPr>
            <w:tcW w:w="721" w:type="pct"/>
          </w:tcPr>
          <w:p w:rsidR="00257A51" w:rsidRPr="00E60431" w:rsidRDefault="00175AE6">
            <w:pPr>
              <w:rPr>
                <w:b/>
                <w:sz w:val="20"/>
              </w:rPr>
            </w:pPr>
            <w:r>
              <w:rPr>
                <w:b/>
                <w:sz w:val="20"/>
              </w:rPr>
              <w:t>Poverty</w:t>
            </w:r>
          </w:p>
        </w:tc>
        <w:tc>
          <w:tcPr>
            <w:tcW w:w="721" w:type="pct"/>
          </w:tcPr>
          <w:p w:rsidR="00257A51" w:rsidRPr="00E160C3" w:rsidRDefault="00175AE6">
            <w:pPr>
              <w:rPr>
                <w:sz w:val="20"/>
              </w:rPr>
            </w:pPr>
            <w:r>
              <w:rPr>
                <w:sz w:val="20"/>
              </w:rPr>
              <w:t>Global Challenges</w:t>
            </w:r>
          </w:p>
        </w:tc>
        <w:tc>
          <w:tcPr>
            <w:tcW w:w="682" w:type="pct"/>
          </w:tcPr>
          <w:p w:rsidR="00257A51" w:rsidRPr="00E160C3" w:rsidRDefault="00175AE6">
            <w:pPr>
              <w:rPr>
                <w:sz w:val="20"/>
              </w:rPr>
            </w:pPr>
            <w:r>
              <w:rPr>
                <w:sz w:val="20"/>
              </w:rPr>
              <w:t xml:space="preserve">What is poverty? </w:t>
            </w:r>
          </w:p>
        </w:tc>
        <w:tc>
          <w:tcPr>
            <w:tcW w:w="1640" w:type="pct"/>
          </w:tcPr>
          <w:p w:rsidR="00257A51" w:rsidRPr="00E160C3" w:rsidRDefault="00EC2816">
            <w:pPr>
              <w:rPr>
                <w:sz w:val="20"/>
              </w:rPr>
            </w:pPr>
            <w:r>
              <w:rPr>
                <w:sz w:val="20"/>
              </w:rPr>
              <w:t>traits associated with poverty, conditions of poverty, success stories, deprivation</w:t>
            </w:r>
          </w:p>
        </w:tc>
        <w:tc>
          <w:tcPr>
            <w:tcW w:w="1236" w:type="pct"/>
          </w:tcPr>
          <w:p w:rsidR="00257A51" w:rsidRPr="00E160C3" w:rsidRDefault="00257A51">
            <w:pPr>
              <w:rPr>
                <w:sz w:val="20"/>
              </w:rPr>
            </w:pPr>
          </w:p>
        </w:tc>
      </w:tr>
      <w:tr w:rsidR="00257A51">
        <w:tc>
          <w:tcPr>
            <w:tcW w:w="721" w:type="pct"/>
          </w:tcPr>
          <w:p w:rsidR="00257A51" w:rsidRDefault="00EC2816">
            <w:pPr>
              <w:rPr>
                <w:b/>
                <w:sz w:val="20"/>
              </w:rPr>
            </w:pPr>
            <w:r>
              <w:rPr>
                <w:b/>
                <w:sz w:val="20"/>
              </w:rPr>
              <w:t>Exploration</w:t>
            </w:r>
          </w:p>
        </w:tc>
        <w:tc>
          <w:tcPr>
            <w:tcW w:w="721" w:type="pct"/>
          </w:tcPr>
          <w:p w:rsidR="00257A51" w:rsidRDefault="00EC2816">
            <w:pPr>
              <w:rPr>
                <w:sz w:val="20"/>
              </w:rPr>
            </w:pPr>
            <w:r>
              <w:rPr>
                <w:sz w:val="20"/>
              </w:rPr>
              <w:t>Science and Technology</w:t>
            </w:r>
          </w:p>
        </w:tc>
        <w:tc>
          <w:tcPr>
            <w:tcW w:w="682" w:type="pct"/>
          </w:tcPr>
          <w:p w:rsidR="00257A51" w:rsidRDefault="00EC2816">
            <w:pPr>
              <w:rPr>
                <w:sz w:val="20"/>
              </w:rPr>
            </w:pPr>
            <w:r>
              <w:rPr>
                <w:sz w:val="20"/>
              </w:rPr>
              <w:t xml:space="preserve">Why does man explore? </w:t>
            </w:r>
          </w:p>
        </w:tc>
        <w:tc>
          <w:tcPr>
            <w:tcW w:w="1640" w:type="pct"/>
          </w:tcPr>
          <w:p w:rsidR="00257A51" w:rsidRDefault="00EC2816" w:rsidP="00C214B0">
            <w:pPr>
              <w:rPr>
                <w:sz w:val="20"/>
              </w:rPr>
            </w:pPr>
            <w:r>
              <w:rPr>
                <w:sz w:val="20"/>
              </w:rPr>
              <w:t xml:space="preserve">exploration, current and past explorations, curiosity, personal exploration, planned exploration, space exploration, etc. </w:t>
            </w:r>
          </w:p>
        </w:tc>
        <w:tc>
          <w:tcPr>
            <w:tcW w:w="1236" w:type="pct"/>
          </w:tcPr>
          <w:p w:rsidR="00257A51" w:rsidRPr="00E160C3" w:rsidRDefault="00257A51">
            <w:pPr>
              <w:rPr>
                <w:sz w:val="20"/>
              </w:rPr>
            </w:pPr>
          </w:p>
        </w:tc>
      </w:tr>
      <w:tr w:rsidR="00257A51">
        <w:tc>
          <w:tcPr>
            <w:tcW w:w="721" w:type="pct"/>
          </w:tcPr>
          <w:p w:rsidR="00257A51" w:rsidRPr="00E60431" w:rsidRDefault="00EC2816">
            <w:pPr>
              <w:rPr>
                <w:b/>
                <w:sz w:val="20"/>
              </w:rPr>
            </w:pPr>
            <w:r>
              <w:rPr>
                <w:b/>
                <w:sz w:val="20"/>
              </w:rPr>
              <w:t>The Future is Now</w:t>
            </w:r>
          </w:p>
        </w:tc>
        <w:tc>
          <w:tcPr>
            <w:tcW w:w="721" w:type="pct"/>
          </w:tcPr>
          <w:p w:rsidR="00257A51" w:rsidRPr="00E160C3" w:rsidRDefault="00EC2816">
            <w:pPr>
              <w:rPr>
                <w:sz w:val="20"/>
              </w:rPr>
            </w:pPr>
            <w:r>
              <w:rPr>
                <w:sz w:val="20"/>
              </w:rPr>
              <w:t>Contemporary Life</w:t>
            </w:r>
          </w:p>
        </w:tc>
        <w:tc>
          <w:tcPr>
            <w:tcW w:w="682" w:type="pct"/>
          </w:tcPr>
          <w:p w:rsidR="00257A51" w:rsidRPr="00E160C3" w:rsidRDefault="00EC2816">
            <w:pPr>
              <w:rPr>
                <w:sz w:val="20"/>
              </w:rPr>
            </w:pPr>
            <w:r>
              <w:rPr>
                <w:sz w:val="20"/>
              </w:rPr>
              <w:t>Why is work important? What makes work fun?</w:t>
            </w:r>
          </w:p>
        </w:tc>
        <w:tc>
          <w:tcPr>
            <w:tcW w:w="1640" w:type="pct"/>
          </w:tcPr>
          <w:p w:rsidR="00257A51" w:rsidRPr="00E160C3" w:rsidRDefault="00EC2816">
            <w:pPr>
              <w:rPr>
                <w:sz w:val="20"/>
              </w:rPr>
            </w:pPr>
            <w:r>
              <w:rPr>
                <w:sz w:val="20"/>
              </w:rPr>
              <w:t>current and future careers, job vs. career, interest inventories, preparation of college application, resume, interview formats, formal register for letters</w:t>
            </w:r>
          </w:p>
        </w:tc>
        <w:tc>
          <w:tcPr>
            <w:tcW w:w="1236" w:type="pct"/>
          </w:tcPr>
          <w:p w:rsidR="00257A51" w:rsidRPr="00E160C3" w:rsidRDefault="00257A51">
            <w:pPr>
              <w:rPr>
                <w:sz w:val="20"/>
              </w:rPr>
            </w:pPr>
          </w:p>
        </w:tc>
      </w:tr>
    </w:tbl>
    <w:p w:rsidR="009C650B" w:rsidRDefault="009C650B" w:rsidP="003B102E"/>
    <w:p w:rsidR="009C650B" w:rsidRDefault="009C650B" w:rsidP="003B102E"/>
    <w:p w:rsidR="009C650B" w:rsidRDefault="009C650B" w:rsidP="003B102E">
      <w:r>
        <w:br w:type="page"/>
      </w:r>
    </w:p>
    <w:tbl>
      <w:tblPr>
        <w:tblStyle w:val="TableGrid"/>
        <w:tblW w:w="5000" w:type="pct"/>
        <w:tblLook w:val="00BF"/>
      </w:tblPr>
      <w:tblGrid>
        <w:gridCol w:w="1900"/>
        <w:gridCol w:w="1900"/>
        <w:gridCol w:w="1797"/>
        <w:gridCol w:w="4322"/>
        <w:gridCol w:w="3257"/>
      </w:tblGrid>
      <w:tr w:rsidR="009C650B">
        <w:tc>
          <w:tcPr>
            <w:tcW w:w="5000" w:type="pct"/>
            <w:gridSpan w:val="5"/>
            <w:shd w:val="clear" w:color="auto" w:fill="auto"/>
            <w:vAlign w:val="center"/>
          </w:tcPr>
          <w:p w:rsidR="009C650B" w:rsidRDefault="009C650B" w:rsidP="009C650B">
            <w:pPr>
              <w:rPr>
                <w:b/>
              </w:rPr>
            </w:pPr>
            <w:r>
              <w:rPr>
                <w:b/>
              </w:rPr>
              <w:t>Note:</w:t>
            </w:r>
          </w:p>
          <w:p w:rsidR="009C650B" w:rsidRDefault="009C650B" w:rsidP="009C650B">
            <w:pPr>
              <w:rPr>
                <w:b/>
              </w:rPr>
            </w:pPr>
          </w:p>
          <w:p w:rsidR="009C650B" w:rsidRPr="009C650B" w:rsidRDefault="009C650B" w:rsidP="009C650B"/>
        </w:tc>
      </w:tr>
      <w:tr w:rsidR="009C650B">
        <w:tc>
          <w:tcPr>
            <w:tcW w:w="5000" w:type="pct"/>
            <w:gridSpan w:val="5"/>
            <w:shd w:val="clear" w:color="auto" w:fill="B8CCE4" w:themeFill="accent1" w:themeFillTint="66"/>
            <w:vAlign w:val="center"/>
          </w:tcPr>
          <w:p w:rsidR="009C650B" w:rsidRPr="00E160C3" w:rsidRDefault="009C650B" w:rsidP="00C214B0">
            <w:pPr>
              <w:jc w:val="center"/>
              <w:rPr>
                <w:b/>
              </w:rPr>
            </w:pPr>
            <w:r>
              <w:rPr>
                <w:b/>
              </w:rPr>
              <w:t>AP Spanish for Spanish Speakers (dual credit)</w:t>
            </w:r>
          </w:p>
        </w:tc>
      </w:tr>
      <w:tr w:rsidR="009C650B">
        <w:tc>
          <w:tcPr>
            <w:tcW w:w="721" w:type="pct"/>
            <w:vAlign w:val="center"/>
          </w:tcPr>
          <w:p w:rsidR="009C650B" w:rsidRPr="00E160C3" w:rsidRDefault="009C650B" w:rsidP="00C214B0">
            <w:pPr>
              <w:jc w:val="center"/>
              <w:rPr>
                <w:b/>
              </w:rPr>
            </w:pPr>
            <w:r w:rsidRPr="00E160C3">
              <w:rPr>
                <w:b/>
              </w:rPr>
              <w:t>Topic</w:t>
            </w:r>
          </w:p>
        </w:tc>
        <w:tc>
          <w:tcPr>
            <w:tcW w:w="721" w:type="pct"/>
            <w:vAlign w:val="center"/>
          </w:tcPr>
          <w:p w:rsidR="009C650B" w:rsidRPr="00E160C3" w:rsidRDefault="009C650B" w:rsidP="00C214B0">
            <w:pPr>
              <w:jc w:val="center"/>
              <w:rPr>
                <w:b/>
              </w:rPr>
            </w:pPr>
            <w:r>
              <w:rPr>
                <w:b/>
              </w:rPr>
              <w:t>AP</w:t>
            </w:r>
            <w:r w:rsidRPr="00E160C3">
              <w:rPr>
                <w:b/>
              </w:rPr>
              <w:t xml:space="preserve"> Theme</w:t>
            </w:r>
          </w:p>
        </w:tc>
        <w:tc>
          <w:tcPr>
            <w:tcW w:w="682" w:type="pct"/>
            <w:vAlign w:val="center"/>
          </w:tcPr>
          <w:p w:rsidR="009C650B" w:rsidRPr="00E160C3" w:rsidRDefault="009C650B" w:rsidP="00C214B0">
            <w:pPr>
              <w:jc w:val="center"/>
              <w:rPr>
                <w:b/>
              </w:rPr>
            </w:pPr>
            <w:r w:rsidRPr="00E160C3">
              <w:rPr>
                <w:b/>
              </w:rPr>
              <w:t>Essential Question</w:t>
            </w:r>
          </w:p>
        </w:tc>
        <w:tc>
          <w:tcPr>
            <w:tcW w:w="1640" w:type="pct"/>
            <w:vAlign w:val="center"/>
          </w:tcPr>
          <w:p w:rsidR="009C650B" w:rsidRPr="00E160C3" w:rsidRDefault="009C650B" w:rsidP="00C214B0">
            <w:pPr>
              <w:jc w:val="center"/>
              <w:rPr>
                <w:b/>
              </w:rPr>
            </w:pPr>
            <w:r w:rsidRPr="00E160C3">
              <w:rPr>
                <w:b/>
              </w:rPr>
              <w:t>Unit Content</w:t>
            </w:r>
          </w:p>
        </w:tc>
        <w:tc>
          <w:tcPr>
            <w:tcW w:w="1236" w:type="pct"/>
            <w:vAlign w:val="center"/>
          </w:tcPr>
          <w:p w:rsidR="009C650B" w:rsidRPr="00E160C3" w:rsidRDefault="009C650B" w:rsidP="00C214B0">
            <w:pPr>
              <w:jc w:val="center"/>
              <w:rPr>
                <w:b/>
              </w:rPr>
            </w:pPr>
            <w:r w:rsidRPr="00E160C3">
              <w:rPr>
                <w:b/>
              </w:rPr>
              <w:t>Current Materials / Resources</w:t>
            </w:r>
          </w:p>
        </w:tc>
      </w:tr>
      <w:tr w:rsidR="009C650B">
        <w:tc>
          <w:tcPr>
            <w:tcW w:w="721" w:type="pct"/>
          </w:tcPr>
          <w:p w:rsidR="009C650B" w:rsidRPr="00032856" w:rsidRDefault="009C650B">
            <w:pPr>
              <w:rPr>
                <w:b/>
                <w:sz w:val="20"/>
              </w:rPr>
            </w:pPr>
            <w:r>
              <w:rPr>
                <w:b/>
                <w:sz w:val="20"/>
              </w:rPr>
              <w:t>International Diplomacy</w:t>
            </w:r>
          </w:p>
        </w:tc>
        <w:tc>
          <w:tcPr>
            <w:tcW w:w="721" w:type="pct"/>
          </w:tcPr>
          <w:p w:rsidR="009C650B" w:rsidRDefault="009C650B">
            <w:pPr>
              <w:rPr>
                <w:sz w:val="20"/>
              </w:rPr>
            </w:pPr>
            <w:r>
              <w:rPr>
                <w:sz w:val="20"/>
              </w:rPr>
              <w:t>Global Challenges</w:t>
            </w:r>
          </w:p>
          <w:p w:rsidR="009C650B" w:rsidRDefault="009C650B">
            <w:pPr>
              <w:rPr>
                <w:sz w:val="20"/>
              </w:rPr>
            </w:pPr>
            <w:r>
              <w:rPr>
                <w:sz w:val="20"/>
              </w:rPr>
              <w:t>Contemporary Life</w:t>
            </w:r>
          </w:p>
          <w:p w:rsidR="009C650B" w:rsidRDefault="009C650B">
            <w:pPr>
              <w:rPr>
                <w:sz w:val="20"/>
              </w:rPr>
            </w:pPr>
          </w:p>
          <w:p w:rsidR="009C650B" w:rsidRPr="00E160C3" w:rsidRDefault="009C650B">
            <w:pPr>
              <w:rPr>
                <w:sz w:val="20"/>
              </w:rPr>
            </w:pPr>
          </w:p>
        </w:tc>
        <w:tc>
          <w:tcPr>
            <w:tcW w:w="682" w:type="pct"/>
          </w:tcPr>
          <w:p w:rsidR="009C650B" w:rsidRPr="00E160C3" w:rsidRDefault="009C650B">
            <w:pPr>
              <w:rPr>
                <w:sz w:val="20"/>
              </w:rPr>
            </w:pPr>
            <w:r>
              <w:rPr>
                <w:sz w:val="20"/>
              </w:rPr>
              <w:t>What does it take to foster good international relationships?</w:t>
            </w:r>
          </w:p>
        </w:tc>
        <w:tc>
          <w:tcPr>
            <w:tcW w:w="1640" w:type="pct"/>
          </w:tcPr>
          <w:p w:rsidR="009C650B" w:rsidRPr="00E160C3" w:rsidRDefault="009C650B">
            <w:pPr>
              <w:rPr>
                <w:sz w:val="20"/>
              </w:rPr>
            </w:pPr>
            <w:r>
              <w:rPr>
                <w:sz w:val="20"/>
              </w:rPr>
              <w:t xml:space="preserve">international relationships, who’s who in the world, international trade, currency, </w:t>
            </w:r>
          </w:p>
        </w:tc>
        <w:tc>
          <w:tcPr>
            <w:tcW w:w="1236" w:type="pct"/>
          </w:tcPr>
          <w:p w:rsidR="009C650B" w:rsidRPr="00E160C3" w:rsidRDefault="009C650B">
            <w:pPr>
              <w:rPr>
                <w:sz w:val="20"/>
              </w:rPr>
            </w:pPr>
          </w:p>
        </w:tc>
      </w:tr>
      <w:tr w:rsidR="009C650B">
        <w:tc>
          <w:tcPr>
            <w:tcW w:w="721" w:type="pct"/>
          </w:tcPr>
          <w:p w:rsidR="009C650B" w:rsidRPr="00032856" w:rsidRDefault="009F7FC1">
            <w:pPr>
              <w:rPr>
                <w:b/>
                <w:sz w:val="20"/>
              </w:rPr>
            </w:pPr>
            <w:r>
              <w:rPr>
                <w:b/>
                <w:sz w:val="20"/>
              </w:rPr>
              <w:t>Class as Identity</w:t>
            </w:r>
          </w:p>
        </w:tc>
        <w:tc>
          <w:tcPr>
            <w:tcW w:w="721" w:type="pct"/>
          </w:tcPr>
          <w:p w:rsidR="009C650B" w:rsidRPr="00E160C3" w:rsidRDefault="009C650B">
            <w:pPr>
              <w:rPr>
                <w:sz w:val="20"/>
              </w:rPr>
            </w:pPr>
            <w:r>
              <w:rPr>
                <w:sz w:val="20"/>
              </w:rPr>
              <w:t>Personal and Public Identities</w:t>
            </w:r>
          </w:p>
        </w:tc>
        <w:tc>
          <w:tcPr>
            <w:tcW w:w="682" w:type="pct"/>
          </w:tcPr>
          <w:p w:rsidR="009C650B" w:rsidRPr="00E160C3" w:rsidRDefault="009C650B" w:rsidP="00C214B0">
            <w:pPr>
              <w:rPr>
                <w:sz w:val="20"/>
              </w:rPr>
            </w:pPr>
            <w:r>
              <w:rPr>
                <w:sz w:val="20"/>
              </w:rPr>
              <w:t xml:space="preserve">Does class matter? </w:t>
            </w:r>
          </w:p>
        </w:tc>
        <w:tc>
          <w:tcPr>
            <w:tcW w:w="1640" w:type="pct"/>
          </w:tcPr>
          <w:p w:rsidR="009C650B" w:rsidRPr="00E160C3" w:rsidRDefault="009C650B">
            <w:pPr>
              <w:rPr>
                <w:sz w:val="20"/>
              </w:rPr>
            </w:pPr>
            <w:r>
              <w:rPr>
                <w:sz w:val="20"/>
              </w:rPr>
              <w:t xml:space="preserve">alienation, assimilation, </w:t>
            </w:r>
            <w:r w:rsidR="009F7FC1">
              <w:rPr>
                <w:sz w:val="20"/>
              </w:rPr>
              <w:t xml:space="preserve">discrimination, </w:t>
            </w:r>
          </w:p>
        </w:tc>
        <w:tc>
          <w:tcPr>
            <w:tcW w:w="1236" w:type="pct"/>
          </w:tcPr>
          <w:p w:rsidR="009C650B" w:rsidRPr="00E160C3" w:rsidRDefault="009C650B">
            <w:pPr>
              <w:rPr>
                <w:sz w:val="20"/>
              </w:rPr>
            </w:pPr>
          </w:p>
        </w:tc>
      </w:tr>
      <w:tr w:rsidR="009C650B">
        <w:tc>
          <w:tcPr>
            <w:tcW w:w="721" w:type="pct"/>
          </w:tcPr>
          <w:p w:rsidR="009C650B" w:rsidRPr="00032856" w:rsidRDefault="009F7FC1">
            <w:pPr>
              <w:rPr>
                <w:b/>
                <w:sz w:val="20"/>
              </w:rPr>
            </w:pPr>
            <w:r>
              <w:rPr>
                <w:b/>
                <w:sz w:val="20"/>
              </w:rPr>
              <w:t>Freedom</w:t>
            </w:r>
          </w:p>
        </w:tc>
        <w:tc>
          <w:tcPr>
            <w:tcW w:w="721" w:type="pct"/>
          </w:tcPr>
          <w:p w:rsidR="009C650B" w:rsidRPr="00E160C3" w:rsidRDefault="009F7FC1">
            <w:pPr>
              <w:rPr>
                <w:sz w:val="20"/>
              </w:rPr>
            </w:pPr>
            <w:r>
              <w:rPr>
                <w:sz w:val="20"/>
              </w:rPr>
              <w:t>Global Challenges</w:t>
            </w:r>
          </w:p>
        </w:tc>
        <w:tc>
          <w:tcPr>
            <w:tcW w:w="682" w:type="pct"/>
          </w:tcPr>
          <w:p w:rsidR="009C650B" w:rsidRPr="00E160C3" w:rsidRDefault="009F7FC1">
            <w:pPr>
              <w:rPr>
                <w:sz w:val="20"/>
              </w:rPr>
            </w:pPr>
            <w:r>
              <w:rPr>
                <w:sz w:val="20"/>
              </w:rPr>
              <w:t>What are the responsibilities of freedom?</w:t>
            </w:r>
          </w:p>
        </w:tc>
        <w:tc>
          <w:tcPr>
            <w:tcW w:w="1640" w:type="pct"/>
          </w:tcPr>
          <w:p w:rsidR="009C650B" w:rsidRPr="00E160C3" w:rsidRDefault="009F7FC1">
            <w:pPr>
              <w:rPr>
                <w:sz w:val="20"/>
              </w:rPr>
            </w:pPr>
            <w:r>
              <w:rPr>
                <w:sz w:val="20"/>
              </w:rPr>
              <w:t>government systems, basic rights – freedom of press, religion, speech, liberty, human dignity, feeling trapped</w:t>
            </w:r>
          </w:p>
        </w:tc>
        <w:tc>
          <w:tcPr>
            <w:tcW w:w="1236" w:type="pct"/>
          </w:tcPr>
          <w:p w:rsidR="009C650B" w:rsidRPr="00E160C3" w:rsidRDefault="009C650B">
            <w:pPr>
              <w:rPr>
                <w:sz w:val="20"/>
              </w:rPr>
            </w:pPr>
          </w:p>
        </w:tc>
      </w:tr>
      <w:tr w:rsidR="009C650B">
        <w:tc>
          <w:tcPr>
            <w:tcW w:w="721" w:type="pct"/>
          </w:tcPr>
          <w:p w:rsidR="009C650B" w:rsidRPr="00E60431" w:rsidRDefault="009F7FC1">
            <w:pPr>
              <w:rPr>
                <w:b/>
                <w:sz w:val="20"/>
              </w:rPr>
            </w:pPr>
            <w:r>
              <w:rPr>
                <w:b/>
                <w:sz w:val="20"/>
              </w:rPr>
              <w:t>Social Media</w:t>
            </w:r>
          </w:p>
        </w:tc>
        <w:tc>
          <w:tcPr>
            <w:tcW w:w="721" w:type="pct"/>
          </w:tcPr>
          <w:p w:rsidR="009C650B" w:rsidRPr="00E160C3" w:rsidRDefault="009F7FC1">
            <w:pPr>
              <w:rPr>
                <w:sz w:val="20"/>
              </w:rPr>
            </w:pPr>
            <w:r>
              <w:rPr>
                <w:sz w:val="20"/>
              </w:rPr>
              <w:t>Contemporary Life</w:t>
            </w:r>
          </w:p>
        </w:tc>
        <w:tc>
          <w:tcPr>
            <w:tcW w:w="682" w:type="pct"/>
          </w:tcPr>
          <w:p w:rsidR="009C650B" w:rsidRPr="00E160C3" w:rsidRDefault="009F7FC1">
            <w:pPr>
              <w:rPr>
                <w:sz w:val="20"/>
              </w:rPr>
            </w:pPr>
            <w:r>
              <w:rPr>
                <w:sz w:val="20"/>
              </w:rPr>
              <w:t>What role does media play?</w:t>
            </w:r>
          </w:p>
        </w:tc>
        <w:tc>
          <w:tcPr>
            <w:tcW w:w="1640" w:type="pct"/>
          </w:tcPr>
          <w:p w:rsidR="009C650B" w:rsidRPr="00E160C3" w:rsidRDefault="009F7FC1">
            <w:pPr>
              <w:rPr>
                <w:sz w:val="20"/>
              </w:rPr>
            </w:pPr>
            <w:r>
              <w:rPr>
                <w:sz w:val="20"/>
              </w:rPr>
              <w:t>public and private identity, impact of social media, censorship, sensationalism, responsible press</w:t>
            </w:r>
          </w:p>
        </w:tc>
        <w:tc>
          <w:tcPr>
            <w:tcW w:w="1236" w:type="pct"/>
          </w:tcPr>
          <w:p w:rsidR="009C650B" w:rsidRPr="00E160C3" w:rsidRDefault="009C650B">
            <w:pPr>
              <w:rPr>
                <w:sz w:val="20"/>
              </w:rPr>
            </w:pPr>
          </w:p>
        </w:tc>
      </w:tr>
      <w:tr w:rsidR="009C650B">
        <w:tc>
          <w:tcPr>
            <w:tcW w:w="721" w:type="pct"/>
          </w:tcPr>
          <w:p w:rsidR="009C650B" w:rsidRDefault="009F7FC1">
            <w:pPr>
              <w:rPr>
                <w:b/>
                <w:sz w:val="20"/>
              </w:rPr>
            </w:pPr>
            <w:r>
              <w:rPr>
                <w:b/>
                <w:sz w:val="20"/>
              </w:rPr>
              <w:t>Solutions</w:t>
            </w:r>
          </w:p>
        </w:tc>
        <w:tc>
          <w:tcPr>
            <w:tcW w:w="721" w:type="pct"/>
          </w:tcPr>
          <w:p w:rsidR="009C650B" w:rsidRDefault="009F7FC1">
            <w:pPr>
              <w:rPr>
                <w:sz w:val="20"/>
              </w:rPr>
            </w:pPr>
            <w:r>
              <w:rPr>
                <w:sz w:val="20"/>
              </w:rPr>
              <w:t>Global Challenges</w:t>
            </w:r>
          </w:p>
        </w:tc>
        <w:tc>
          <w:tcPr>
            <w:tcW w:w="682" w:type="pct"/>
          </w:tcPr>
          <w:p w:rsidR="009C650B" w:rsidRDefault="009F7FC1">
            <w:pPr>
              <w:rPr>
                <w:sz w:val="20"/>
              </w:rPr>
            </w:pPr>
            <w:r>
              <w:rPr>
                <w:sz w:val="20"/>
              </w:rPr>
              <w:t xml:space="preserve">What can I do to improve my world? </w:t>
            </w:r>
          </w:p>
        </w:tc>
        <w:tc>
          <w:tcPr>
            <w:tcW w:w="1640" w:type="pct"/>
          </w:tcPr>
          <w:p w:rsidR="009C650B" w:rsidRDefault="009F7FC1" w:rsidP="00C214B0">
            <w:pPr>
              <w:rPr>
                <w:sz w:val="20"/>
              </w:rPr>
            </w:pPr>
            <w:r>
              <w:rPr>
                <w:sz w:val="20"/>
              </w:rPr>
              <w:t>identification and selection of problem to study, telling the story, point of view, internet research, development of proposal for possible solution</w:t>
            </w:r>
          </w:p>
        </w:tc>
        <w:tc>
          <w:tcPr>
            <w:tcW w:w="1236" w:type="pct"/>
          </w:tcPr>
          <w:p w:rsidR="009C650B" w:rsidRPr="00E160C3" w:rsidRDefault="009C650B">
            <w:pPr>
              <w:rPr>
                <w:sz w:val="20"/>
              </w:rPr>
            </w:pPr>
          </w:p>
        </w:tc>
      </w:tr>
      <w:tr w:rsidR="009C650B">
        <w:tc>
          <w:tcPr>
            <w:tcW w:w="721" w:type="pct"/>
          </w:tcPr>
          <w:p w:rsidR="009C650B" w:rsidRPr="00E60431" w:rsidRDefault="009C650B">
            <w:pPr>
              <w:rPr>
                <w:b/>
                <w:sz w:val="20"/>
              </w:rPr>
            </w:pPr>
          </w:p>
        </w:tc>
        <w:tc>
          <w:tcPr>
            <w:tcW w:w="721" w:type="pct"/>
          </w:tcPr>
          <w:p w:rsidR="009C650B" w:rsidRPr="00E160C3" w:rsidRDefault="009C650B">
            <w:pPr>
              <w:rPr>
                <w:sz w:val="20"/>
              </w:rPr>
            </w:pPr>
          </w:p>
        </w:tc>
        <w:tc>
          <w:tcPr>
            <w:tcW w:w="682" w:type="pct"/>
          </w:tcPr>
          <w:p w:rsidR="009C650B" w:rsidRPr="00E160C3" w:rsidRDefault="009C650B">
            <w:pPr>
              <w:rPr>
                <w:sz w:val="20"/>
              </w:rPr>
            </w:pPr>
          </w:p>
        </w:tc>
        <w:tc>
          <w:tcPr>
            <w:tcW w:w="1640" w:type="pct"/>
          </w:tcPr>
          <w:p w:rsidR="009C650B" w:rsidRPr="00E160C3" w:rsidRDefault="009C650B">
            <w:pPr>
              <w:rPr>
                <w:sz w:val="20"/>
              </w:rPr>
            </w:pPr>
          </w:p>
        </w:tc>
        <w:tc>
          <w:tcPr>
            <w:tcW w:w="1236" w:type="pct"/>
          </w:tcPr>
          <w:p w:rsidR="009C650B" w:rsidRPr="00E160C3" w:rsidRDefault="009C650B">
            <w:pPr>
              <w:rPr>
                <w:sz w:val="20"/>
              </w:rPr>
            </w:pPr>
          </w:p>
        </w:tc>
      </w:tr>
    </w:tbl>
    <w:p w:rsidR="00C214B0" w:rsidRDefault="00C214B0" w:rsidP="003B102E"/>
    <w:sectPr w:rsidR="00C214B0" w:rsidSect="003B5D4C">
      <w:headerReference w:type="even" r:id="rId5"/>
      <w:headerReference w:type="default" r:id="rId6"/>
      <w:footerReference w:type="even" r:id="rId7"/>
      <w:footerReference w:type="default" r:id="rId8"/>
      <w:headerReference w:type="first" r:id="rId9"/>
      <w:footerReference w:type="first" r:id="rId10"/>
      <w:pgSz w:w="15840" w:h="12240" w:orient="landscape"/>
      <w:pgMar w:top="1440" w:right="1440" w:bottom="1440" w:left="1440" w:gutter="0"/>
      <w:printerSettings r:id="rId11"/>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D52" w:rsidRDefault="000E1D52">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D52" w:rsidRDefault="000E1D52">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D52" w:rsidRDefault="000E1D52">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D52" w:rsidRDefault="000E1D52">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D52" w:rsidRDefault="000E1D52">
    <w:pPr>
      <w:pStyle w:val="Header"/>
    </w:pPr>
    <w:r>
      <w:t>Revised, April 2013</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D52" w:rsidRDefault="000E1D52">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BA5A7F"/>
    <w:multiLevelType w:val="hybridMultilevel"/>
    <w:tmpl w:val="24BE0DC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B102E"/>
    <w:rsid w:val="000C695A"/>
    <w:rsid w:val="000E1D52"/>
    <w:rsid w:val="000E3350"/>
    <w:rsid w:val="00160443"/>
    <w:rsid w:val="00175AE6"/>
    <w:rsid w:val="001B0EDE"/>
    <w:rsid w:val="00231459"/>
    <w:rsid w:val="00255614"/>
    <w:rsid w:val="00257A51"/>
    <w:rsid w:val="0028293A"/>
    <w:rsid w:val="003B102E"/>
    <w:rsid w:val="003B5D4C"/>
    <w:rsid w:val="003D5B96"/>
    <w:rsid w:val="003D6CAF"/>
    <w:rsid w:val="004123A5"/>
    <w:rsid w:val="004C3B46"/>
    <w:rsid w:val="0054376E"/>
    <w:rsid w:val="0056785C"/>
    <w:rsid w:val="00651143"/>
    <w:rsid w:val="006976F4"/>
    <w:rsid w:val="007F21C9"/>
    <w:rsid w:val="008E434E"/>
    <w:rsid w:val="00930E67"/>
    <w:rsid w:val="0093776E"/>
    <w:rsid w:val="009C650B"/>
    <w:rsid w:val="009F7FC1"/>
    <w:rsid w:val="00B25321"/>
    <w:rsid w:val="00B862B1"/>
    <w:rsid w:val="00BD148C"/>
    <w:rsid w:val="00C007F7"/>
    <w:rsid w:val="00C214B0"/>
    <w:rsid w:val="00E94EC6"/>
    <w:rsid w:val="00EC2816"/>
    <w:rsid w:val="00F16F60"/>
    <w:rsid w:val="00F857FD"/>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02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B102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31459"/>
    <w:pPr>
      <w:ind w:left="720"/>
      <w:contextualSpacing/>
    </w:pPr>
  </w:style>
  <w:style w:type="paragraph" w:styleId="Header">
    <w:name w:val="header"/>
    <w:basedOn w:val="Normal"/>
    <w:link w:val="HeaderChar"/>
    <w:uiPriority w:val="99"/>
    <w:semiHidden/>
    <w:unhideWhenUsed/>
    <w:rsid w:val="000E1D52"/>
    <w:pPr>
      <w:tabs>
        <w:tab w:val="center" w:pos="4320"/>
        <w:tab w:val="right" w:pos="8640"/>
      </w:tabs>
    </w:pPr>
  </w:style>
  <w:style w:type="character" w:customStyle="1" w:styleId="HeaderChar">
    <w:name w:val="Header Char"/>
    <w:basedOn w:val="DefaultParagraphFont"/>
    <w:link w:val="Header"/>
    <w:uiPriority w:val="99"/>
    <w:semiHidden/>
    <w:rsid w:val="000E1D52"/>
    <w:rPr>
      <w:sz w:val="24"/>
      <w:szCs w:val="24"/>
    </w:rPr>
  </w:style>
  <w:style w:type="paragraph" w:styleId="Footer">
    <w:name w:val="footer"/>
    <w:basedOn w:val="Normal"/>
    <w:link w:val="FooterChar"/>
    <w:uiPriority w:val="99"/>
    <w:semiHidden/>
    <w:unhideWhenUsed/>
    <w:rsid w:val="000E1D52"/>
    <w:pPr>
      <w:tabs>
        <w:tab w:val="center" w:pos="4320"/>
        <w:tab w:val="right" w:pos="8640"/>
      </w:tabs>
    </w:pPr>
  </w:style>
  <w:style w:type="character" w:customStyle="1" w:styleId="FooterChar">
    <w:name w:val="Footer Char"/>
    <w:basedOn w:val="DefaultParagraphFont"/>
    <w:link w:val="Footer"/>
    <w:uiPriority w:val="99"/>
    <w:semiHidden/>
    <w:rsid w:val="000E1D52"/>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4</Pages>
  <Words>900</Words>
  <Characters>5133</Characters>
  <Application>Microsoft Macintosh Word</Application>
  <DocSecurity>0</DocSecurity>
  <Lines>42</Lines>
  <Paragraphs>10</Paragraphs>
  <ScaleCrop>false</ScaleCrop>
  <Company>Parkway School District</Company>
  <LinksUpToDate>false</LinksUpToDate>
  <CharactersWithSpaces>6303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11</cp:revision>
  <dcterms:created xsi:type="dcterms:W3CDTF">2012-11-15T02:12:00Z</dcterms:created>
  <dcterms:modified xsi:type="dcterms:W3CDTF">2013-04-30T15:34:00Z</dcterms:modified>
</cp:coreProperties>
</file>